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99" w:rsidRP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699">
        <w:rPr>
          <w:rFonts w:ascii="Times New Roman" w:hAnsi="Times New Roman" w:cs="Times New Roman"/>
          <w:sz w:val="28"/>
          <w:szCs w:val="28"/>
        </w:rPr>
        <w:t>Прокуратурой Покровского района Орловской области утверждено обвинительное заключение в отношении 54-летнего ранее судимого жителя района, который обвиняется по п. «в» ч. 2 ст. 115 (умышленное причинение легкого вреда здоровью, вызвавшего кратковременное расстройство здоровья, с применением предметов, используемых в качестве оружия) ч. 1 ст. 119 (угроза убийством, если имелись основания опасаться осуществления этой угрозы) УК РФ.</w:t>
      </w:r>
    </w:p>
    <w:p w:rsidR="00096699" w:rsidRP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699">
        <w:rPr>
          <w:rFonts w:ascii="Times New Roman" w:hAnsi="Times New Roman" w:cs="Times New Roman"/>
          <w:sz w:val="28"/>
          <w:szCs w:val="28"/>
        </w:rPr>
        <w:t>По версии дознания, обвиняемый в ноябре 2024 года угрожал убийством потерпевшей, с использование керамической тарелки, которую разбил о голову потерпевшей, причинив телесные повреждения.</w:t>
      </w:r>
    </w:p>
    <w:p w:rsid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699">
        <w:rPr>
          <w:rFonts w:ascii="Times New Roman" w:hAnsi="Times New Roman" w:cs="Times New Roman"/>
          <w:sz w:val="28"/>
          <w:szCs w:val="28"/>
        </w:rPr>
        <w:t>Уголовное дело направлено для рассмотрения по существу в мировой суд судебного участка Покровского района.</w:t>
      </w:r>
    </w:p>
    <w:p w:rsid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096699"/>
    <w:rsid w:val="00596EAC"/>
    <w:rsid w:val="00786058"/>
    <w:rsid w:val="00796DBB"/>
    <w:rsid w:val="007D0B8D"/>
    <w:rsid w:val="008268DF"/>
    <w:rsid w:val="0090100E"/>
    <w:rsid w:val="00BD05C3"/>
    <w:rsid w:val="00C37953"/>
    <w:rsid w:val="00CE6E04"/>
    <w:rsid w:val="00E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2025-06-16T10:10:00Z</dcterms:created>
  <dcterms:modified xsi:type="dcterms:W3CDTF">2025-06-16T10:10:00Z</dcterms:modified>
</cp:coreProperties>
</file>