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E7" w:rsidRP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E7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44-летнего местного жителя. Мужчина признан виновным в совершении преступления, предусмотренного п. «а» ч. 3 ст. 158 УК РФ (кража, т.е. тайное хищение чужого имущества, совершенная с незаконным проникновением в жилище).</w:t>
      </w:r>
    </w:p>
    <w:p w:rsidR="00065FE7" w:rsidRP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E7">
        <w:rPr>
          <w:rFonts w:ascii="Times New Roman" w:hAnsi="Times New Roman" w:cs="Times New Roman"/>
          <w:sz w:val="28"/>
          <w:szCs w:val="28"/>
        </w:rPr>
        <w:t>Установлено, что осужденный незаконно проникнув в жилой дом потерпевшего, совершил хищение имущества последнего (</w:t>
      </w:r>
      <w:proofErr w:type="spellStart"/>
      <w:r w:rsidRPr="00065FE7"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 w:rsidRPr="00065FE7">
        <w:rPr>
          <w:rFonts w:ascii="Times New Roman" w:hAnsi="Times New Roman" w:cs="Times New Roman"/>
          <w:sz w:val="28"/>
          <w:szCs w:val="28"/>
        </w:rPr>
        <w:t>, телевизор, антенну), стоимостью более 14 тыс. руб.</w:t>
      </w:r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E7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1 года 6 месяцев принудительных работ с удержанием из заработка 10%.</w:t>
      </w:r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596EAC"/>
    <w:rsid w:val="00786058"/>
    <w:rsid w:val="00796DBB"/>
    <w:rsid w:val="007D0B8D"/>
    <w:rsid w:val="008268DF"/>
    <w:rsid w:val="0090100E"/>
    <w:rsid w:val="00BD05C3"/>
    <w:rsid w:val="00C37953"/>
    <w:rsid w:val="00C40469"/>
    <w:rsid w:val="00CE6E04"/>
    <w:rsid w:val="00E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2025-06-16T10:12:00Z</dcterms:created>
  <dcterms:modified xsi:type="dcterms:W3CDTF">2025-06-16T10:12:00Z</dcterms:modified>
</cp:coreProperties>
</file>