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FE" w:rsidRPr="00A632FE" w:rsidRDefault="00A632FE" w:rsidP="00A632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632FE">
        <w:rPr>
          <w:rFonts w:ascii="Arial" w:eastAsia="Times New Roman" w:hAnsi="Arial" w:cs="Arial"/>
          <w:sz w:val="20"/>
          <w:szCs w:val="20"/>
          <w:lang w:eastAsia="ru-RU"/>
        </w:rPr>
        <w:t>ООО АГРОГАРД-ОРЕЛ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>ИНН: 5721002902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>Ответственный: Попова Ирина Валерьевна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>Телефон: +7 928 426-47-99</w:t>
      </w:r>
    </w:p>
    <w:p w:rsidR="00A632FE" w:rsidRPr="00A632FE" w:rsidRDefault="00A632FE" w:rsidP="00A632FE">
      <w:pPr>
        <w:shd w:val="clear" w:color="auto" w:fill="FFFFFF"/>
        <w:spacing w:after="240" w:line="48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A632FE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Уведомление</w:t>
      </w:r>
    </w:p>
    <w:p w:rsidR="00A632FE" w:rsidRPr="00A632FE" w:rsidRDefault="00A632FE" w:rsidP="00A632FE">
      <w:pPr>
        <w:shd w:val="clear" w:color="auto" w:fill="FFFFFF"/>
        <w:spacing w:after="240" w:line="420" w:lineRule="atLeast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632F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об обработке полей СЗР</w:t>
      </w:r>
    </w:p>
    <w:p w:rsidR="00A632FE" w:rsidRDefault="00A632FE" w:rsidP="00A632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632FE">
        <w:rPr>
          <w:rFonts w:ascii="Arial" w:eastAsia="Times New Roman" w:hAnsi="Arial" w:cs="Arial"/>
          <w:sz w:val="20"/>
          <w:szCs w:val="20"/>
          <w:lang w:eastAsia="ru-RU"/>
        </w:rPr>
        <w:t>В даты: 27.06.2026, 28.06.2026, 29.06.2026, 30.06.2026,</w:t>
      </w:r>
    </w:p>
    <w:p w:rsidR="00A632FE" w:rsidRPr="00A632FE" w:rsidRDefault="00A632FE" w:rsidP="00A632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57:18:0040201:22,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57:18:0040301:68, 57:18:0040301:69, 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57:18:0050201:49,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57:18:0030101:324, 57:18:0040301:49, 57:18:0040301:208, 57:18:0040301:13, 57:18:0040301:16, 57:18:0040301:67, 57:18:0000000:629, 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57:18:0060101:237, 57:00:0000000:172, 57:18:0000000:18, 57:18:0060101:122, 57:18:0060101:206/1, 57:18:0060101:8, 57:18:0060101:171, 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57:18:0060301:70, 57:18:0060301:36, 57:18:1570101:291, 57:18:0060301:19,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находящемся в: Покровский район, ближайшие населенные пункты в радиусе 10км от поля: п. Покровское, с.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Столбецкое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Емельяновка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Каменка, д. Вепринец, с.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Фёдоровка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Грязное,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Вышне-Столбецкое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Верхняя Сергеевка,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Казаковка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д.Крутое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Ефросимовка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Ивановка,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Хрущёвка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Озерное,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Тетерье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Любовка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Ефросимовка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Кубань, д. Бобровка,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Менчиково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Обруцкое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Козловка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Берёзовая Роща, д. Толстое,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Протасово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Троицкое,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Андрияновка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Родионовка,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Степанищево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п.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Комардино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с. Моховое, с. Смирные, д. Морозова, д. Слободка, п. Ясная Поляна, п. Орловка,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Погудаевка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Мухортово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Шалимовка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с. Топки,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Березовец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п.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Дубровец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Муратово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Первое,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Муратово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Второе,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Кадинка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Верхний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Жёрновец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Гремячье, д. Теряево, д. Высокое, п. Виноградный, п.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Пенькозаводской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Раевка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Трудки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Дружба, п. Красный,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Лазаревка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Енино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Первое,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Енино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Второе, д. Васютино,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Погонево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д.Внуково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Новоморозово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Зеновьево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Чибисовка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Тростниково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Ракитина,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Новоморозово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Соломатовка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Непочатая,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Беречка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Денисовка, п. Красное Знамя,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Новосильевка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Березовка, д. Васьково, д. Даниловка, с. Алексеевка, д. Тимирязево,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Лутовиново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Никольское, д. Совьи Лапки,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Ломатовка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>, д. В-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Сосенье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1я часть, д. В-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Сосенье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2я Середина, д. Ивановка (Кубань), д. Малороссов, п. Гражданский,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Извеково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Башкатово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Пятинская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Переведеновка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Давыдово,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Хаустово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Критово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Нахаловка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Петровка, д. Малая Казинка,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Дрогайцево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Малиновка,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Харчиково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Верхососенье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Центральное, д. Копаное, п. Красный Луч,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Большегорье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Афанасьевка, д. Васютино, с. Успенское, д. Николаевка,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Журавец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д.Трубицино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Дюковская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Морозовка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Менчиково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Ретинка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Барковка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планируется проведение обработки препаратом: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Абакус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Ультра;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Синтрон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Балий;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Приаксор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Макс;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Деларо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Цепеллин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Эдванс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Борей Нео;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Железо;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Зерно Импульс;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Солигор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Синтрон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Ракурс; Борей;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Тифенс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Классик;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Алсион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Реликт Р; Реликт М;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РК;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Молибден;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Миура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Корсар; Концепт; Спирит;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Ультрамаг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Комби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для Масличных;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Ультрамаг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Молибден;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бор;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ЦитоАмин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Бион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Интеллект; Евро-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Лайтнинг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Трибун; Гермес Форте;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Санимокс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КомплеМетЭластико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Спирит;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КолмплеМет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Рапс;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Крестраж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Декстер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Турбо;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Фертикс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 xml:space="preserve"> марки А; Торнадо 540. 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>Класс опасности для пчел: 1, класс опасности для человека: 2.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>Культура обработки: пшеница озимая.</w:t>
      </w:r>
      <w:r w:rsidRPr="00A632FE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A632FE">
        <w:rPr>
          <w:rFonts w:ascii="Arial" w:hAnsi="Arial" w:cs="Arial"/>
          <w:sz w:val="20"/>
          <w:szCs w:val="20"/>
          <w:lang w:eastAsia="ru-RU"/>
        </w:rPr>
        <w:t>Способ обработки: наземный.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 xml:space="preserve">Дополнительная информация: Пшеница озимая, обработка: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Абакус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Ультра - 1,3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Синтрон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- 1,25 л/га, Балий - 0,8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Приаксор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Макс - 0,75 л/га,</w:t>
      </w:r>
      <w:r w:rsidRPr="00A632FE">
        <w:rPr>
          <w:rFonts w:ascii="Arial" w:hAnsi="Arial" w:cs="Arial"/>
          <w:sz w:val="20"/>
          <w:szCs w:val="20"/>
          <w:lang w:eastAsia="ru-RU"/>
        </w:rPr>
        <w:br/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Деларо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- 0,75 л/га, Цепеллин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Эдванс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- 0,2 л/га, Борей Нео - 0,2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Железо - 0,5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Зерно Импульс - 1,0 л/га.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 xml:space="preserve">Пшеница яровая, обработка: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Солигор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-0,8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Синтрон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- 1,25 л/га, Борей - 0,09 л/га, Трибун - 0,025 кг/га,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Орикс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- 0,5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Крестраж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- 0,8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Декстер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Турбо - 0,2 л/га.</w:t>
      </w:r>
      <w:r w:rsidRPr="00A632FE">
        <w:rPr>
          <w:rFonts w:ascii="Arial" w:hAnsi="Arial" w:cs="Arial"/>
          <w:sz w:val="20"/>
          <w:szCs w:val="20"/>
          <w:lang w:eastAsia="ru-RU"/>
        </w:rPr>
        <w:br/>
      </w:r>
      <w:r w:rsidRPr="00A632FE">
        <w:rPr>
          <w:rFonts w:ascii="Arial" w:hAnsi="Arial" w:cs="Arial"/>
          <w:sz w:val="20"/>
          <w:szCs w:val="20"/>
          <w:lang w:eastAsia="ru-RU"/>
        </w:rPr>
        <w:lastRenderedPageBreak/>
        <w:t xml:space="preserve">Ячмень яровой, обработка: Ракурс - 0,4 л/га, Борей - 0,09 л/га, Трибун - 0,02 кг/га, Оцелот Плюс - 1,0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Крестраж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- 0,8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Декстер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Турбо - 0,2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Фертикс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марки А - 1,0 л/га.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 xml:space="preserve">Соя, обработка: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Тифенс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Классик н - 0,05 кг/га,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Алсион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- 0,008 кг/га, Реликт Р - 0,5 л/га, Реликт М - 0,4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РК - 1,0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Молибден - 0,5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Миура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н/р - 0,8 л/га, Корсар - 2,0 л/га, Концепт - 1,0 л/га,</w:t>
      </w:r>
      <w:r w:rsidRPr="00A632FE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A632FE">
        <w:rPr>
          <w:rFonts w:ascii="Arial" w:hAnsi="Arial" w:cs="Arial"/>
          <w:sz w:val="20"/>
          <w:szCs w:val="20"/>
          <w:lang w:eastAsia="ru-RU"/>
        </w:rPr>
        <w:t xml:space="preserve">Спирит н/р - 0,3 л/га, Борей Нео н/р - 0,2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Ультрамаг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Комби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для Масличных н/р - 1,2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Ультрамаг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Молибден н/р - 1,2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КомплеМет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бор н/р - 1,0 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ЦитоАмин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н/р - 0,5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Бион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Интеллект н/р - 0,25 л/га.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>Подсолнечник, обработка: Евро-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Лайтнинг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- 1,2 л/га, Трибун - 0,05 кг/га, Гермес Форте - 1,5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Санимокс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- 1,2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КомплеМетЭластико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- 0,3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Миура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- 0,8 л/га, Спирит - 0,8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Ультрамаг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Комби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для масличных - 1,5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Ультрамаг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бор - 1,0 л/га, </w:t>
      </w:r>
      <w:proofErr w:type="spellStart"/>
      <w:r w:rsidRPr="00A632FE">
        <w:rPr>
          <w:rFonts w:ascii="Arial" w:hAnsi="Arial" w:cs="Arial"/>
          <w:sz w:val="20"/>
          <w:szCs w:val="20"/>
          <w:lang w:eastAsia="ru-RU"/>
        </w:rPr>
        <w:t>КолмплеМет</w:t>
      </w:r>
      <w:proofErr w:type="spellEnd"/>
      <w:r w:rsidRPr="00A632FE">
        <w:rPr>
          <w:rFonts w:ascii="Arial" w:hAnsi="Arial" w:cs="Arial"/>
          <w:sz w:val="20"/>
          <w:szCs w:val="20"/>
          <w:lang w:eastAsia="ru-RU"/>
        </w:rPr>
        <w:t xml:space="preserve"> Рапс - 1,0 л/га.</w:t>
      </w:r>
    </w:p>
    <w:p w:rsidR="00A632FE" w:rsidRPr="00A632FE" w:rsidRDefault="00A632FE" w:rsidP="00A632FE">
      <w:pPr>
        <w:rPr>
          <w:rFonts w:ascii="Arial" w:hAnsi="Arial" w:cs="Arial"/>
          <w:sz w:val="20"/>
          <w:szCs w:val="20"/>
          <w:lang w:eastAsia="ru-RU"/>
        </w:rPr>
      </w:pPr>
      <w:r w:rsidRPr="00A632FE">
        <w:rPr>
          <w:rFonts w:ascii="Arial" w:hAnsi="Arial" w:cs="Arial"/>
          <w:sz w:val="20"/>
          <w:szCs w:val="20"/>
          <w:lang w:eastAsia="ru-RU"/>
        </w:rPr>
        <w:t>Пар, обработка: Торнадо 540 - 2,7 л/га.</w:t>
      </w:r>
    </w:p>
    <w:p w:rsidR="00A632FE" w:rsidRPr="00A632FE" w:rsidRDefault="00A632FE" w:rsidP="00A632FE">
      <w:pPr>
        <w:rPr>
          <w:rFonts w:eastAsia="Times New Roman"/>
          <w:lang w:eastAsia="ru-RU"/>
        </w:rPr>
      </w:pPr>
      <w:r w:rsidRPr="00A632FE">
        <w:rPr>
          <w:rFonts w:ascii="Arial" w:eastAsia="Times New Roman" w:hAnsi="Arial" w:cs="Arial"/>
          <w:sz w:val="20"/>
          <w:szCs w:val="20"/>
          <w:lang w:eastAsia="ru-RU"/>
        </w:rPr>
        <w:t>Рекомендуемые сроки изоляции пчел в ульях</w:t>
      </w:r>
      <w:r w:rsidRPr="00A632FE">
        <w:rPr>
          <w:rFonts w:eastAsia="Times New Roman"/>
          <w:lang w:eastAsia="ru-RU"/>
        </w:rPr>
        <w:t>: 144 часа с даты проведения обработки.</w:t>
      </w:r>
    </w:p>
    <w:p w:rsidR="00A632FE" w:rsidRPr="00A632FE" w:rsidRDefault="00A632FE" w:rsidP="00A632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632FE">
        <w:rPr>
          <w:rFonts w:ascii="Arial" w:eastAsia="Times New Roman" w:hAnsi="Arial" w:cs="Arial"/>
          <w:sz w:val="20"/>
          <w:szCs w:val="20"/>
          <w:lang w:eastAsia="ru-RU"/>
        </w:rPr>
        <w:t>Уведомление №21064 сформировано 21.06.2026 на сайте polevizor.ru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>Дата оповещения для подписчиков 21.06.2026.</w:t>
      </w:r>
    </w:p>
    <w:p w:rsidR="00A632FE" w:rsidRPr="00A632FE" w:rsidRDefault="00A632FE" w:rsidP="00A632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632FE">
        <w:rPr>
          <w:rFonts w:ascii="Arial" w:eastAsia="Times New Roman" w:hAnsi="Arial" w:cs="Arial"/>
          <w:sz w:val="20"/>
          <w:szCs w:val="20"/>
          <w:lang w:eastAsia="ru-RU"/>
        </w:rPr>
        <w:t>Сайт polevizor.ru является сетевым СМИ, Регистрационный номер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>и дата принятия решения о регистрации:</w:t>
      </w:r>
      <w:r w:rsidRPr="00A632F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серия Эл N ФС77-85256 от 10 мая 2023 г., выдано </w:t>
      </w:r>
      <w:proofErr w:type="spellStart"/>
      <w:r w:rsidRPr="00A632FE">
        <w:rPr>
          <w:rFonts w:ascii="Arial" w:eastAsia="Times New Roman" w:hAnsi="Arial" w:cs="Arial"/>
          <w:sz w:val="20"/>
          <w:szCs w:val="20"/>
          <w:lang w:eastAsia="ru-RU"/>
        </w:rPr>
        <w:t>Роскомнадзором</w:t>
      </w:r>
      <w:proofErr w:type="spellEnd"/>
      <w:r w:rsidRPr="00A632F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632FE" w:rsidRPr="00A632FE" w:rsidRDefault="00A632FE" w:rsidP="00A632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632FE">
        <w:rPr>
          <w:rFonts w:ascii="Arial" w:eastAsia="Times New Roman" w:hAnsi="Arial" w:cs="Arial"/>
          <w:sz w:val="20"/>
          <w:szCs w:val="20"/>
          <w:lang w:eastAsia="ru-RU"/>
        </w:rPr>
        <w:t>Кадастровая публичная карта: </w:t>
      </w:r>
      <w:hyperlink r:id="rId4" w:history="1">
        <w:r w:rsidRPr="00A632FE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https://pkk.rosreestr.ru</w:t>
        </w:r>
      </w:hyperlink>
    </w:p>
    <w:p w:rsidR="00CA3D21" w:rsidRDefault="00CA3D21"/>
    <w:sectPr w:rsidR="00CA3D21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FE"/>
    <w:rsid w:val="003D0771"/>
    <w:rsid w:val="00A632FE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DE5D"/>
  <w15:chartTrackingRefBased/>
  <w15:docId w15:val="{EFCBBC20-093A-46FE-B685-FF117FB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2026-06-22T09:40:00Z</dcterms:created>
  <dcterms:modified xsi:type="dcterms:W3CDTF">2026-06-22T09:48:00Z</dcterms:modified>
</cp:coreProperties>
</file>