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529" w:rsidRPr="00C42529" w:rsidRDefault="00C42529" w:rsidP="00C42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529">
        <w:rPr>
          <w:rFonts w:ascii="Times New Roman" w:hAnsi="Times New Roman" w:cs="Times New Roman"/>
          <w:sz w:val="28"/>
          <w:szCs w:val="28"/>
        </w:rPr>
        <w:t>Ф</w:t>
      </w:r>
      <w:r w:rsidRPr="00C42529">
        <w:rPr>
          <w:rFonts w:ascii="Times New Roman" w:hAnsi="Times New Roman" w:cs="Times New Roman"/>
          <w:sz w:val="28"/>
          <w:szCs w:val="28"/>
        </w:rPr>
        <w:t>едеральным законом от 14.07.2022 № 257-ФЗ внесены изменения в Кодекс Российской Федерации об административных правонарушениях.</w:t>
      </w:r>
    </w:p>
    <w:p w:rsidR="00C42529" w:rsidRPr="00C42529" w:rsidRDefault="00C42529" w:rsidP="00C42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2529" w:rsidRPr="00C42529" w:rsidRDefault="00C42529" w:rsidP="00C42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529">
        <w:rPr>
          <w:rFonts w:ascii="Times New Roman" w:hAnsi="Times New Roman" w:cs="Times New Roman"/>
          <w:sz w:val="28"/>
          <w:szCs w:val="28"/>
        </w:rPr>
        <w:t>Так, статья 12.7 Кодекса дополнена частью 4, согласно которой, повторное совершение административного правонарушения, выразившееся в управлении транспортным средством водителем, лишенным права управления им, если такое действие не содержит признаков уголовно наказуемого деяния, влечет наложение административного штрафа в размере от 50 до 100 тыс. рублей или обязательные работы на срок от 150 до 200 часов.</w:t>
      </w:r>
    </w:p>
    <w:p w:rsidR="00C42529" w:rsidRPr="00C42529" w:rsidRDefault="00C42529" w:rsidP="00C42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2529" w:rsidRDefault="00C42529" w:rsidP="00C42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529">
        <w:rPr>
          <w:rFonts w:ascii="Times New Roman" w:hAnsi="Times New Roman" w:cs="Times New Roman"/>
          <w:sz w:val="28"/>
          <w:szCs w:val="28"/>
        </w:rPr>
        <w:t>Настоящие изменения вступили в законную силу 25 июля 2022 года.</w:t>
      </w:r>
    </w:p>
    <w:p w:rsidR="00C42529" w:rsidRDefault="00C42529" w:rsidP="00C42529">
      <w:pPr>
        <w:rPr>
          <w:rFonts w:ascii="Times New Roman" w:hAnsi="Times New Roman" w:cs="Times New Roman"/>
          <w:sz w:val="28"/>
          <w:szCs w:val="28"/>
        </w:rPr>
      </w:pPr>
    </w:p>
    <w:p w:rsidR="00333C5A" w:rsidRPr="00C42529" w:rsidRDefault="00C42529" w:rsidP="00C42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Покровского района Орловской области</w:t>
      </w:r>
      <w:bookmarkStart w:id="0" w:name="_GoBack"/>
      <w:bookmarkEnd w:id="0"/>
    </w:p>
    <w:sectPr w:rsidR="00333C5A" w:rsidRPr="00C42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529"/>
    <w:rsid w:val="00333C5A"/>
    <w:rsid w:val="00C4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BC8B6-E3E3-431C-A965-67593682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1</cp:revision>
  <dcterms:created xsi:type="dcterms:W3CDTF">2022-11-12T12:49:00Z</dcterms:created>
  <dcterms:modified xsi:type="dcterms:W3CDTF">2022-11-12T12:49:00Z</dcterms:modified>
</cp:coreProperties>
</file>