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36E" w:rsidRDefault="0045036E" w:rsidP="0045036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Методические рекомендации по заполнению формы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p w:rsidR="0045036E" w:rsidRPr="0045036E" w:rsidRDefault="0045036E" w:rsidP="0045036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(разработаны </w:t>
      </w:r>
      <w:r w:rsidRPr="0045036E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Министерством труда и социальной защиты РФ</w:t>
      </w:r>
      <w:r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)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</w:t>
      </w:r>
      <w:proofErr w:type="gramStart"/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Настоящие методические рекомендации разработаны с целью оказания методической помощи при заполнении </w:t>
      </w:r>
      <w:hyperlink r:id="rId4" w:history="1">
        <w:r w:rsidRPr="0045036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формы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ужбы, размещались общедоступная </w:t>
        </w:r>
        <w:r w:rsidRPr="0045036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информация, а также данные, позволяющие его идентифицировать</w:t>
        </w:r>
      </w:hyperlink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(далее - </w:t>
      </w:r>
      <w:hyperlink r:id="rId5" w:history="1">
        <w:r w:rsidRPr="0045036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форма, сведения</w:t>
        </w:r>
        <w:proofErr w:type="gramEnd"/>
        <w:r w:rsidRPr="0045036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, сеть</w:t>
        </w:r>
      </w:hyperlink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"Интернет", служащий, гражданин), утвержденной </w:t>
      </w:r>
      <w:hyperlink r:id="rId6" w:history="1">
        <w:r w:rsidRPr="0045036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распоряжением Правительства Российской 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Федерации от 28 декабря 2016 г. N </w:t>
        </w:r>
        <w:r w:rsidRPr="0045036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2867-р</w:t>
        </w:r>
      </w:hyperlink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Порядок заполнения формы представления сведений об адресах сайтов и (или) страниц сайтов в информационно-телекоммуникационной сети "Интернет"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1.1</w:t>
      </w:r>
      <w:proofErr w:type="gramStart"/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</w:t>
      </w:r>
      <w:proofErr w:type="gramEnd"/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случае если служащим или гражданином в сети "Интернет" не размещались общедоступная информация, а также данные, позволяющие его идентифицировать, </w:t>
      </w:r>
      <w:hyperlink r:id="rId7" w:history="1">
        <w:r w:rsidRPr="0045036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форма</w:t>
        </w:r>
      </w:hyperlink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не заполняется.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1.2</w:t>
      </w:r>
      <w:proofErr w:type="gramStart"/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</w:t>
      </w:r>
      <w:proofErr w:type="gramEnd"/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соответствии с положениями </w:t>
      </w:r>
      <w:hyperlink r:id="rId8" w:history="1">
        <w:r w:rsidRPr="0045036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статьи 20_2 Федерального закона от 27 июля 2004 г. N 79-ФЗ "О государственной гражданской службе Российской Федерации"</w:t>
        </w:r>
      </w:hyperlink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и </w:t>
      </w:r>
      <w:hyperlink r:id="rId9" w:history="1">
        <w:r w:rsidRPr="0045036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статьи 15_1 Федерального закона от 2 марта 2007 г. N 25-ФЗ "О муниципальной службе в Российской Федерации"</w:t>
        </w:r>
      </w:hyperlink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(далее - </w:t>
      </w:r>
      <w:hyperlink r:id="rId10" w:history="1">
        <w:r w:rsidRPr="0045036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Федеральный закон N 79-ФЗ</w:t>
        </w:r>
      </w:hyperlink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и Федеральный закон N 25-ФЗ соответственно) заполненную </w:t>
      </w:r>
      <w:hyperlink r:id="rId11" w:history="1">
        <w:r w:rsidRPr="0045036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форму</w:t>
        </w:r>
      </w:hyperlink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обязаны представлять: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граждане, претендующие на замещение должностей федеральной государственной гражданской службы и государственной гражданской службы субъектов Российской Федерации (далее - гражданская служба);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граждане, претендующие на замещение д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олжностей муниципальной службы;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3) федеральные государственные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гражданские служащие;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4) государственные гражданские служащие субъектов Российской Федерации;</w:t>
      </w:r>
    </w:p>
    <w:p w:rsidR="0045036E" w:rsidRP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5) муниципальные служащие.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1.3 </w:t>
      </w:r>
      <w:hyperlink r:id="rId12" w:history="1">
        <w:r w:rsidRPr="0045036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Форма</w:t>
        </w:r>
      </w:hyperlink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заполняется как печатн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ым, так и рукописным способом. 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1.4</w:t>
      </w:r>
      <w:proofErr w:type="gramStart"/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</w:t>
      </w:r>
      <w:proofErr w:type="gramEnd"/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 титульном листе </w:t>
      </w:r>
      <w:hyperlink r:id="rId13" w:history="1">
        <w:r w:rsidRPr="0045036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формы</w:t>
        </w:r>
      </w:hyperlink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в отведенных для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заполнения местах указываются: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фамилия, имя и отчество лица, заполняющего </w:t>
      </w:r>
      <w:hyperlink r:id="rId14" w:history="1">
        <w:r w:rsidRPr="0045036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форму</w:t>
        </w:r>
      </w:hyperlink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в именительном падеже полностью, без сокращений в соответствии с паспортом;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дата рождения, серия, номер, а также дата выдачи паспорта (посредством последовательной записи данных арабскими цифрами), а также орган, выдавший паспорт;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3) должность, замещаемая государственным гражданским служащим или муниципальным служащим (далее - служащий) по состоянию на дату представления сведений в соответствии с приказом о назначении и служебным контрактом (трудовым договором (контрактом) или должность гражданской службы или муниципальной службы, на замещение которой претендует гражданин, либо группа должностей </w:t>
      </w:r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гражданской службы (муниципальной службы) в случае участия гражданина в конкурсе на включение в кадровый резерв государственного</w:t>
      </w:r>
      <w:proofErr w:type="gramEnd"/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органа (органа местного самоуправления) согласно заявлению (вносится запись "</w:t>
      </w:r>
      <w:proofErr w:type="gramStart"/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претендующий</w:t>
      </w:r>
      <w:proofErr w:type="gramEnd"/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 замещение "наименование должности" или "претендующий на замещение должностей "наименование группы должностей гражданской службы (муниципальной службы)");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4) отчетный период, составляющий в соответствии с </w:t>
      </w:r>
      <w:hyperlink r:id="rId15" w:history="1">
        <w:r w:rsidRPr="0045036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частью 1 статьи 20_2 Федерального закона N 79-ФЗ</w:t>
        </w:r>
      </w:hyperlink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и </w:t>
      </w:r>
      <w:hyperlink r:id="rId16" w:history="1">
        <w:r w:rsidRPr="0045036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частью 1 статьи 15_1 Федерального закона N 25-ФЗ</w:t>
        </w:r>
      </w:hyperlink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для служащего календарный год, предшествующий году представления сведений, для гражданина три календарных года, предшествующих году поступления на гражданскую службу или муниципальную службу (календарный год исчисляется с 1 января по 31 декабря включительно).</w:t>
      </w:r>
      <w:proofErr w:type="gramEnd"/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1.5</w:t>
      </w:r>
      <w:proofErr w:type="gramStart"/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</w:t>
      </w:r>
      <w:proofErr w:type="gramEnd"/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ри заполнении таблицы с адресами сайтов и (или) страниц сайтов в сети "Интернет" (далее - таблица) необходимо исходить из следую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щего.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 указании сайта или страницы сайта в таблицу вносится адрес в сети "Интернет" в соответствии с тем, к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 он указан в адресной строке.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1.6 Исходя из положений </w:t>
      </w:r>
      <w:hyperlink r:id="rId17" w:history="1">
        <w:r w:rsidRPr="0045036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части 1 статьи 20_2 Федерального закона N 79-ФЗ</w:t>
        </w:r>
      </w:hyperlink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и </w:t>
      </w:r>
      <w:hyperlink r:id="rId18" w:history="1">
        <w:r w:rsidRPr="0045036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части 1 статьи 15_1 Федерального закона N 25-ФЗ</w:t>
        </w:r>
      </w:hyperlink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сайт и (или) страница сайта подлежи</w:t>
      </w:r>
      <w:proofErr w:type="gramStart"/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т(</w:t>
      </w:r>
      <w:proofErr w:type="gramEnd"/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</w:t>
      </w:r>
      <w:proofErr w:type="spellStart"/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ат</w:t>
      </w:r>
      <w:proofErr w:type="spellEnd"/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отражению в таблице при соблюдении одновременно следующих условий</w:t>
      </w:r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1) на сайте и (или) странице сайта размещалась </w:t>
      </w:r>
      <w:r w:rsidRPr="0045036E"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  <w:t>общедоступная информация</w:t>
      </w:r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 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2) на сайте и (или) странице сайта размещались </w:t>
      </w:r>
      <w:r w:rsidRPr="0045036E"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  <w:t>данные, позволяющие идентифицировать личность служащего или гражданина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3) общедоступная информация размещалась на сайте и (или) странице сайта непосредственно служащим или гражданином;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4) указанная информация размещалась на сайте и (или) странице сайта в течение отчетного периода, указанного в подпункте 4 пункта 1.4 настоящих методических рекомендаций.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1.7 Понятие общедоступной информации установлено </w:t>
      </w:r>
      <w:hyperlink r:id="rId19" w:history="1">
        <w:r w:rsidRPr="0045036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частью 1 статьи 7 Федерального закона от 27 июля 2006 г. N 149-ФЗ "Об информации, информационных технологиях и о защите информации"</w:t>
        </w:r>
      </w:hyperlink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(далее - </w:t>
      </w:r>
      <w:hyperlink r:id="rId20" w:history="1">
        <w:r w:rsidRPr="0045036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Федеральный закон N 149-ФЗ</w:t>
        </w:r>
      </w:hyperlink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). Согласно указанным положениям </w:t>
      </w:r>
      <w:hyperlink r:id="rId21" w:history="1">
        <w:r w:rsidRPr="0045036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Федерального закона N 149-ФЗ</w:t>
        </w:r>
      </w:hyperlink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под общедоступной информацией понимаются общеизвестные сведения и иная информация, доступ к которой не ограничен. При этом отсутствие ограничения в доступе к информации предполагает возможность неограниченного круга лиц беспрепятственно получать и</w:t>
      </w:r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 своему усмотрению использовать размещенную информацию без согласия и вед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ома служащего или гражданина. 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этой связи адреса электронной почты, сервисов мгновенных сообщений (например, ICQ, </w:t>
      </w:r>
      <w:proofErr w:type="spellStart"/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WhatsApp</w:t>
      </w:r>
      <w:proofErr w:type="spellEnd"/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</w:t>
      </w:r>
      <w:proofErr w:type="spellStart"/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Viber</w:t>
      </w:r>
      <w:proofErr w:type="spellEnd"/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</w:t>
      </w:r>
      <w:proofErr w:type="spellStart"/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Skype</w:t>
      </w:r>
      <w:proofErr w:type="spellEnd"/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), а также сайтов, связанных с приобретением товаров и услуг, не указываются при </w:t>
      </w:r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заполнении </w:t>
      </w:r>
      <w:hyperlink r:id="rId22" w:history="1">
        <w:r w:rsidRPr="0045036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формы</w:t>
        </w:r>
      </w:hyperlink>
      <w:r w:rsidRPr="004503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1.8</w:t>
      </w:r>
      <w:proofErr w:type="gramStart"/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</w:t>
      </w:r>
      <w:proofErr w:type="gramEnd"/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качестве данных, позволяющих идентифицировать личность служащего или гражданина, может выступать совокупность или одно из следующих сведений: фамилия и имя, фотография, место службы (работы).</w:t>
      </w:r>
    </w:p>
    <w:p w:rsid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1.9</w:t>
      </w:r>
      <w:proofErr w:type="gramStart"/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</w:t>
      </w:r>
      <w:proofErr w:type="gramEnd"/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сайтам и (или) страницам сайтов в сети "Интернет", подлежащим включению в таблицу, относятся персональные страницы сайтов социальных сетей, а также </w:t>
      </w:r>
      <w:proofErr w:type="spellStart"/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блогов</w:t>
      </w:r>
      <w:proofErr w:type="spellEnd"/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</w:t>
      </w:r>
      <w:proofErr w:type="spellStart"/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микроблогов</w:t>
      </w:r>
      <w:proofErr w:type="spellEnd"/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персональные сайты.</w:t>
      </w:r>
    </w:p>
    <w:p w:rsidR="0045036E" w:rsidRPr="0045036E" w:rsidRDefault="0045036E" w:rsidP="0045036E">
      <w:pPr>
        <w:shd w:val="clear" w:color="auto" w:fill="FFFFFF"/>
        <w:spacing w:after="0" w:line="28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1.10 Образец заполнения формы прилагается.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Приложение</w:t>
      </w:r>
    </w:p>
    <w:p w:rsidR="0045036E" w:rsidRDefault="0045036E" w:rsidP="0045036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     </w:t>
      </w:r>
      <w:r w:rsidRPr="0045036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</w:r>
    </w:p>
    <w:p w:rsidR="0045036E" w:rsidRPr="0045036E" w:rsidRDefault="0045036E" w:rsidP="0045036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lastRenderedPageBreak/>
        <w:t>Образец заполнения формы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p w:rsidR="0045036E" w:rsidRPr="0045036E" w:rsidRDefault="0045036E" w:rsidP="0045036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90"/>
        <w:gridCol w:w="582"/>
        <w:gridCol w:w="7713"/>
        <w:gridCol w:w="370"/>
      </w:tblGrid>
      <w:tr w:rsidR="0045036E" w:rsidRPr="0045036E" w:rsidTr="0045036E">
        <w:trPr>
          <w:trHeight w:val="15"/>
        </w:trPr>
        <w:tc>
          <w:tcPr>
            <w:tcW w:w="1478" w:type="dxa"/>
            <w:gridSpan w:val="2"/>
            <w:hideMark/>
          </w:tcPr>
          <w:p w:rsidR="0045036E" w:rsidRPr="0045036E" w:rsidRDefault="0045036E" w:rsidP="00450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hideMark/>
          </w:tcPr>
          <w:p w:rsidR="0045036E" w:rsidRPr="0045036E" w:rsidRDefault="0045036E" w:rsidP="00450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45036E" w:rsidRPr="0045036E" w:rsidRDefault="0045036E" w:rsidP="00450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E" w:rsidRPr="0045036E" w:rsidTr="0045036E"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61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Иванов Алексей Сергеевич, 16 сентября 1991 г.р.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</w:t>
            </w:r>
          </w:p>
        </w:tc>
      </w:tr>
      <w:tr w:rsidR="0045036E" w:rsidRPr="0045036E" w:rsidTr="0045036E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(фамилия, имя, отчество, дата рождения,</w:t>
            </w:r>
            <w:proofErr w:type="gramEnd"/>
          </w:p>
        </w:tc>
      </w:tr>
      <w:tr w:rsidR="0045036E" w:rsidRPr="0045036E" w:rsidTr="0045036E">
        <w:tc>
          <w:tcPr>
            <w:tcW w:w="1145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паспорт 4510 N 782477, дата выдачи 21.10.2012, выдан отделением по району Печатники</w:t>
            </w:r>
          </w:p>
        </w:tc>
      </w:tr>
      <w:tr w:rsidR="0045036E" w:rsidRPr="0045036E" w:rsidTr="0045036E">
        <w:tc>
          <w:tcPr>
            <w:tcW w:w="1108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ОУФМС России по </w:t>
            </w:r>
            <w:proofErr w:type="spellStart"/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гор</w:t>
            </w:r>
            <w:proofErr w:type="gramStart"/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.М</w:t>
            </w:r>
            <w:proofErr w:type="gramEnd"/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осква</w:t>
            </w:r>
            <w:proofErr w:type="spellEnd"/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 ВАО</w:t>
            </w: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</w:t>
            </w:r>
          </w:p>
        </w:tc>
      </w:tr>
      <w:tr w:rsidR="0045036E" w:rsidRPr="0045036E" w:rsidTr="0045036E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серия и номер паспорта, дата выдачи и орган, выдавший паспорт,</w:t>
            </w:r>
          </w:p>
        </w:tc>
      </w:tr>
      <w:tr w:rsidR="0045036E" w:rsidRPr="0045036E" w:rsidTr="0045036E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главный специалист-эксперт отдела кадров и государственной службы Административного</w:t>
            </w:r>
          </w:p>
        </w:tc>
      </w:tr>
      <w:tr w:rsidR="0045036E" w:rsidRPr="0045036E" w:rsidTr="0045036E">
        <w:tc>
          <w:tcPr>
            <w:tcW w:w="1108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департамента Минтруда России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</w:t>
            </w:r>
          </w:p>
        </w:tc>
      </w:tr>
      <w:tr w:rsidR="0045036E" w:rsidRPr="0045036E" w:rsidTr="0045036E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должность, замещаемая государственным гражданским служащим или муниципальным служащим, или должность, на замещение которой претендует гражданин Российской Федерации)</w:t>
            </w:r>
          </w:p>
        </w:tc>
      </w:tr>
      <w:tr w:rsidR="0045036E" w:rsidRPr="0045036E" w:rsidTr="0045036E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53648F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сообщаю о размещении мною за отчетный период с 1 января 20</w:t>
            </w: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u w:val="single"/>
                <w:lang w:eastAsia="ru-RU"/>
              </w:rPr>
              <w:t>16</w:t>
            </w: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г. по 31 декабря 20</w:t>
            </w: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u w:val="single"/>
                <w:lang w:eastAsia="ru-RU"/>
              </w:rPr>
              <w:t>16</w:t>
            </w:r>
            <w:r w:rsidR="0053648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u w:val="single"/>
                <w:lang w:eastAsia="ru-RU"/>
              </w:rPr>
              <w:t xml:space="preserve"> </w:t>
            </w:r>
            <w:r w:rsidR="0053648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г. </w:t>
            </w: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информационно-телекоммуникационной сети "Интернет" общедоступной информации</w:t>
            </w:r>
            <w:r w:rsidR="0053648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*</w:t>
            </w: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а также данных, позволяющих меня идентифицировать:</w:t>
            </w:r>
          </w:p>
        </w:tc>
      </w:tr>
      <w:tr w:rsidR="0045036E" w:rsidRPr="0045036E" w:rsidTr="0045036E">
        <w:trPr>
          <w:trHeight w:val="15"/>
        </w:trPr>
        <w:tc>
          <w:tcPr>
            <w:tcW w:w="739" w:type="dxa"/>
            <w:hideMark/>
          </w:tcPr>
          <w:p w:rsidR="0045036E" w:rsidRPr="0045036E" w:rsidRDefault="0045036E" w:rsidP="00450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gridSpan w:val="3"/>
            <w:hideMark/>
          </w:tcPr>
          <w:p w:rsidR="0045036E" w:rsidRPr="0045036E" w:rsidRDefault="0045036E" w:rsidP="00450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E" w:rsidRPr="0045036E" w:rsidTr="0045036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сайта</w:t>
            </w:r>
            <w:r w:rsidR="0053648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**</w:t>
            </w: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Методические рекомендации по заполнению формы представления сведений об адресах сайтов и (или) страниц сайтов в информационно-телекоммуникационной сети " style="width:8.25pt;height:17.25pt"/>
              </w:pict>
            </w: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и (или) страницы сайта</w:t>
            </w:r>
            <w:r w:rsidR="0053648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***</w:t>
            </w: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pict>
                <v:shape id="_x0000_i1026" type="#_x0000_t75" alt="Методические рекомендации по заполнению формы представления сведений об адресах сайтов и (или) страниц сайтов в информационно-телекоммуникационной сети " style="width:8.25pt;height:17.25pt"/>
              </w:pict>
            </w: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в информационно-телекоммуникационной сети "Интернет"</w:t>
            </w:r>
          </w:p>
        </w:tc>
      </w:tr>
      <w:tr w:rsidR="0045036E" w:rsidRPr="0045036E" w:rsidTr="0045036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https://ok.ru/id1125809</w:t>
            </w:r>
          </w:p>
        </w:tc>
      </w:tr>
      <w:tr w:rsidR="0045036E" w:rsidRPr="0045036E" w:rsidTr="0045036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https://vk.com/id109078</w:t>
            </w:r>
          </w:p>
        </w:tc>
      </w:tr>
      <w:tr w:rsidR="0045036E" w:rsidRPr="0045036E" w:rsidTr="0045036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https://www.instagram.com/v.hjj</w:t>
            </w:r>
          </w:p>
        </w:tc>
      </w:tr>
    </w:tbl>
    <w:p w:rsidR="0045036E" w:rsidRPr="0045036E" w:rsidRDefault="0045036E" w:rsidP="0045036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Достоверность настоящих сведений подтверждаю.</w:t>
      </w:r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6"/>
        <w:gridCol w:w="667"/>
        <w:gridCol w:w="396"/>
        <w:gridCol w:w="1148"/>
        <w:gridCol w:w="990"/>
        <w:gridCol w:w="1229"/>
        <w:gridCol w:w="4429"/>
      </w:tblGrid>
      <w:tr w:rsidR="0045036E" w:rsidRPr="0045036E" w:rsidTr="0045036E">
        <w:trPr>
          <w:trHeight w:val="15"/>
        </w:trPr>
        <w:tc>
          <w:tcPr>
            <w:tcW w:w="554" w:type="dxa"/>
            <w:hideMark/>
          </w:tcPr>
          <w:p w:rsidR="0045036E" w:rsidRPr="0045036E" w:rsidRDefault="0045036E" w:rsidP="00450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45036E" w:rsidRPr="0045036E" w:rsidRDefault="0045036E" w:rsidP="00450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45036E" w:rsidRPr="0045036E" w:rsidRDefault="0045036E" w:rsidP="00450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45036E" w:rsidRPr="0045036E" w:rsidRDefault="0045036E" w:rsidP="00450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45036E" w:rsidRPr="0045036E" w:rsidRDefault="0045036E" w:rsidP="00450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45036E" w:rsidRPr="0045036E" w:rsidRDefault="0045036E" w:rsidP="00450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hideMark/>
          </w:tcPr>
          <w:p w:rsidR="0045036E" w:rsidRPr="0045036E" w:rsidRDefault="0045036E" w:rsidP="00450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E" w:rsidRPr="0045036E" w:rsidTr="0045036E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</w:t>
            </w:r>
            <w:proofErr w:type="gramEnd"/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E" w:rsidRPr="0045036E" w:rsidTr="0045036E">
        <w:tc>
          <w:tcPr>
            <w:tcW w:w="57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  <w:tr w:rsidR="0045036E" w:rsidRPr="0045036E" w:rsidTr="0045036E">
        <w:trPr>
          <w:trHeight w:val="15"/>
        </w:trPr>
        <w:tc>
          <w:tcPr>
            <w:tcW w:w="11273" w:type="dxa"/>
            <w:gridSpan w:val="7"/>
            <w:hideMark/>
          </w:tcPr>
          <w:p w:rsidR="0045036E" w:rsidRPr="0045036E" w:rsidRDefault="0045036E" w:rsidP="00450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E" w:rsidRPr="0045036E" w:rsidTr="0045036E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36E" w:rsidRPr="0045036E" w:rsidTr="0045036E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036E" w:rsidRPr="0045036E" w:rsidRDefault="0045036E" w:rsidP="0045036E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503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(Ф.И.О. и подпись лица, принявшего сведения)</w:t>
            </w:r>
          </w:p>
        </w:tc>
      </w:tr>
    </w:tbl>
    <w:p w:rsidR="0053648F" w:rsidRDefault="0045036E" w:rsidP="004503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</w:t>
      </w:r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53648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* </w:t>
      </w:r>
      <w:r w:rsidRPr="0045036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В соответствии</w:t>
      </w:r>
      <w:r w:rsidRPr="004503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 </w:t>
      </w:r>
      <w:hyperlink r:id="rId23" w:history="1">
        <w:r w:rsidRPr="0045036E">
          <w:rPr>
            <w:rFonts w:ascii="Times New Roman" w:eastAsia="Times New Roman" w:hAnsi="Times New Roman" w:cs="Times New Roman"/>
            <w:color w:val="00466E"/>
            <w:spacing w:val="2"/>
            <w:sz w:val="20"/>
            <w:szCs w:val="20"/>
            <w:u w:val="single"/>
            <w:lang w:eastAsia="ru-RU"/>
          </w:rPr>
          <w:t>частью 1 статьи 7 Федерального закона "Об информации, информационных</w:t>
        </w:r>
        <w:r w:rsidR="0053648F">
          <w:rPr>
            <w:rFonts w:ascii="Times New Roman" w:eastAsia="Times New Roman" w:hAnsi="Times New Roman" w:cs="Times New Roman"/>
            <w:color w:val="00466E"/>
            <w:spacing w:val="2"/>
            <w:sz w:val="20"/>
            <w:szCs w:val="20"/>
            <w:u w:val="single"/>
            <w:lang w:eastAsia="ru-RU"/>
          </w:rPr>
          <w:t xml:space="preserve"> </w:t>
        </w:r>
        <w:r w:rsidRPr="0045036E">
          <w:rPr>
            <w:rFonts w:ascii="Times New Roman" w:eastAsia="Times New Roman" w:hAnsi="Times New Roman" w:cs="Times New Roman"/>
            <w:color w:val="00466E"/>
            <w:spacing w:val="2"/>
            <w:sz w:val="20"/>
            <w:szCs w:val="20"/>
            <w:u w:val="single"/>
            <w:lang w:eastAsia="ru-RU"/>
          </w:rPr>
          <w:t>технологиях и о защите информации"</w:t>
        </w:r>
      </w:hyperlink>
      <w:r w:rsidRPr="0045036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 к общедоступной информации относятся общеизвестные сведения и </w:t>
      </w:r>
      <w:r w:rsidRPr="0045036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lastRenderedPageBreak/>
        <w:t>иная информация,</w:t>
      </w:r>
      <w:r w:rsidR="0053648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доступ к которой не ограничен.</w:t>
      </w:r>
      <w:r w:rsidRPr="0045036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  <w:r w:rsidR="0053648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**</w:t>
      </w:r>
      <w:r w:rsidRPr="0045036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</w:t>
      </w:r>
      <w:proofErr w:type="gramStart"/>
      <w:r w:rsidRPr="0045036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В соответствии с </w:t>
      </w:r>
      <w:hyperlink r:id="rId24" w:history="1">
        <w:r w:rsidRPr="0045036E">
          <w:rPr>
            <w:rFonts w:ascii="Times New Roman" w:eastAsia="Times New Roman" w:hAnsi="Times New Roman" w:cs="Times New Roman"/>
            <w:color w:val="00466E"/>
            <w:spacing w:val="2"/>
            <w:sz w:val="20"/>
            <w:szCs w:val="20"/>
            <w:u w:val="single"/>
            <w:lang w:eastAsia="ru-RU"/>
          </w:rPr>
          <w:t>пунктом 13 статьи 2 Федерального закона "Об информации, информационных технологиях и о защите информации"</w:t>
        </w:r>
      </w:hyperlink>
      <w:r w:rsidRPr="0045036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  <w:proofErr w:type="gramEnd"/>
    </w:p>
    <w:p w:rsidR="0045036E" w:rsidRPr="0045036E" w:rsidRDefault="0053648F" w:rsidP="004503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*** </w:t>
      </w:r>
      <w:r w:rsidR="0045036E" w:rsidRPr="0045036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В соответствии с </w:t>
      </w:r>
      <w:hyperlink r:id="rId25" w:history="1">
        <w:r w:rsidR="0045036E" w:rsidRPr="0045036E">
          <w:rPr>
            <w:rFonts w:ascii="Times New Roman" w:eastAsia="Times New Roman" w:hAnsi="Times New Roman" w:cs="Times New Roman"/>
            <w:color w:val="00466E"/>
            <w:spacing w:val="2"/>
            <w:sz w:val="20"/>
            <w:szCs w:val="20"/>
            <w:u w:val="single"/>
            <w:lang w:eastAsia="ru-RU"/>
          </w:rPr>
          <w:t>пунктом 14 статьи 2 Федерального закона "Об информации, информационных технологиях и о защите информации"</w:t>
        </w:r>
      </w:hyperlink>
      <w:r w:rsidR="0045036E" w:rsidRPr="0045036E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626168" w:rsidRPr="0045036E" w:rsidRDefault="00626168" w:rsidP="0045036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26168" w:rsidRPr="0045036E" w:rsidSect="00626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36E"/>
    <w:rsid w:val="0045036E"/>
    <w:rsid w:val="0053648F"/>
    <w:rsid w:val="0062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68"/>
  </w:style>
  <w:style w:type="paragraph" w:styleId="1">
    <w:name w:val="heading 1"/>
    <w:basedOn w:val="a"/>
    <w:link w:val="10"/>
    <w:uiPriority w:val="9"/>
    <w:qFormat/>
    <w:rsid w:val="004503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03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3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03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45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036E"/>
    <w:rPr>
      <w:color w:val="0000FF"/>
      <w:u w:val="single"/>
    </w:rPr>
  </w:style>
  <w:style w:type="paragraph" w:customStyle="1" w:styleId="formattext">
    <w:name w:val="formattext"/>
    <w:basedOn w:val="a"/>
    <w:rsid w:val="0045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772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04391" TargetMode="External"/><Relationship Id="rId13" Type="http://schemas.openxmlformats.org/officeDocument/2006/relationships/hyperlink" Target="http://docs.cntd.ru/document/420388135" TargetMode="External"/><Relationship Id="rId18" Type="http://schemas.openxmlformats.org/officeDocument/2006/relationships/hyperlink" Target="http://docs.cntd.ru/document/90203066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1990051" TargetMode="External"/><Relationship Id="rId7" Type="http://schemas.openxmlformats.org/officeDocument/2006/relationships/hyperlink" Target="http://docs.cntd.ru/document/420388135" TargetMode="External"/><Relationship Id="rId12" Type="http://schemas.openxmlformats.org/officeDocument/2006/relationships/hyperlink" Target="http://docs.cntd.ru/document/420388135" TargetMode="External"/><Relationship Id="rId17" Type="http://schemas.openxmlformats.org/officeDocument/2006/relationships/hyperlink" Target="http://docs.cntd.ru/document/901904391" TargetMode="External"/><Relationship Id="rId25" Type="http://schemas.openxmlformats.org/officeDocument/2006/relationships/hyperlink" Target="http://docs.cntd.ru/document/9019900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030664" TargetMode="External"/><Relationship Id="rId20" Type="http://schemas.openxmlformats.org/officeDocument/2006/relationships/hyperlink" Target="http://docs.cntd.ru/document/90199005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388135" TargetMode="External"/><Relationship Id="rId11" Type="http://schemas.openxmlformats.org/officeDocument/2006/relationships/hyperlink" Target="http://docs.cntd.ru/document/420388135" TargetMode="External"/><Relationship Id="rId24" Type="http://schemas.openxmlformats.org/officeDocument/2006/relationships/hyperlink" Target="http://docs.cntd.ru/document/901990051" TargetMode="External"/><Relationship Id="rId5" Type="http://schemas.openxmlformats.org/officeDocument/2006/relationships/hyperlink" Target="http://docs.cntd.ru/document/420388135" TargetMode="External"/><Relationship Id="rId15" Type="http://schemas.openxmlformats.org/officeDocument/2006/relationships/hyperlink" Target="http://docs.cntd.ru/document/901904391" TargetMode="External"/><Relationship Id="rId23" Type="http://schemas.openxmlformats.org/officeDocument/2006/relationships/hyperlink" Target="http://docs.cntd.ru/document/901990051" TargetMode="External"/><Relationship Id="rId10" Type="http://schemas.openxmlformats.org/officeDocument/2006/relationships/hyperlink" Target="http://docs.cntd.ru/document/902030664" TargetMode="External"/><Relationship Id="rId19" Type="http://schemas.openxmlformats.org/officeDocument/2006/relationships/hyperlink" Target="http://docs.cntd.ru/document/901990051" TargetMode="External"/><Relationship Id="rId4" Type="http://schemas.openxmlformats.org/officeDocument/2006/relationships/hyperlink" Target="http://docs.cntd.ru/document/420388135" TargetMode="External"/><Relationship Id="rId9" Type="http://schemas.openxmlformats.org/officeDocument/2006/relationships/hyperlink" Target="http://docs.cntd.ru/document/902030664" TargetMode="External"/><Relationship Id="rId14" Type="http://schemas.openxmlformats.org/officeDocument/2006/relationships/hyperlink" Target="http://docs.cntd.ru/document/420388135" TargetMode="External"/><Relationship Id="rId22" Type="http://schemas.openxmlformats.org/officeDocument/2006/relationships/hyperlink" Target="http://docs.cntd.ru/document/42038813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FORMOZA</dc:creator>
  <cp:keywords/>
  <dc:description/>
  <cp:lastModifiedBy>FORMOZA</cp:lastModifiedBy>
  <cp:revision>2</cp:revision>
  <dcterms:created xsi:type="dcterms:W3CDTF">2017-11-04T10:39:00Z</dcterms:created>
  <dcterms:modified xsi:type="dcterms:W3CDTF">2017-11-04T10:52:00Z</dcterms:modified>
</cp:coreProperties>
</file>