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A2" w:rsidRPr="005F4FA2" w:rsidRDefault="005F4FA2" w:rsidP="005F4FA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72727"/>
        </w:rPr>
      </w:pPr>
      <w:r w:rsidRPr="005F4FA2">
        <w:rPr>
          <w:rFonts w:ascii="Arial" w:hAnsi="Arial" w:cs="Arial"/>
          <w:b/>
          <w:color w:val="272727"/>
        </w:rPr>
        <w:t>Владельцы личных подсобных хозяйств, осуществляющие содержание сельскохозяйственных животных, внимание!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В целях недопущения неконтролируемого распространения особо опасных болезней животных владельцев личных подсобных хозяйств, осуществляющих содержание сельскохозяйственных животных, информируем о соблюдении следующих требований в области ветеринарии.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1) Проведение маркирования животных и последующего учета в ФГИС </w:t>
      </w:r>
      <w:proofErr w:type="spellStart"/>
      <w:r>
        <w:rPr>
          <w:rFonts w:ascii="Arial" w:hAnsi="Arial" w:cs="Arial"/>
          <w:color w:val="272727"/>
        </w:rPr>
        <w:t>ВетИС</w:t>
      </w:r>
      <w:proofErr w:type="spellEnd"/>
      <w:r>
        <w:rPr>
          <w:rFonts w:ascii="Arial" w:hAnsi="Arial" w:cs="Arial"/>
          <w:color w:val="272727"/>
        </w:rPr>
        <w:t xml:space="preserve"> «</w:t>
      </w:r>
      <w:proofErr w:type="spellStart"/>
      <w:r>
        <w:rPr>
          <w:rFonts w:ascii="Arial" w:hAnsi="Arial" w:cs="Arial"/>
          <w:color w:val="272727"/>
        </w:rPr>
        <w:t>Хорриот</w:t>
      </w:r>
      <w:proofErr w:type="spellEnd"/>
      <w:r>
        <w:rPr>
          <w:rFonts w:ascii="Arial" w:hAnsi="Arial" w:cs="Arial"/>
          <w:color w:val="272727"/>
        </w:rPr>
        <w:t>».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Маркирование - нанесение на тело животного, закрепление на теле животного или введение в тело животного средств маркирования или в случаях осуществления группового маркирования животных - нанесение визуальных средств маркирования на сооружение или помещение, в которых содержится группа животных.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Маркирование крупного рогатого скота, лошадей, свиней, мелкого рогатого скота проводится не позднее 30 календарных дней после дня рождения, птица подлежит маркированию не позднее 7 календарных дней после дня ее выведения, а пчелы не позднее 14 календарных дней после дня заселения в ульи.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Учет осуществляется путем представления в ФГИС </w:t>
      </w:r>
      <w:proofErr w:type="spellStart"/>
      <w:r>
        <w:rPr>
          <w:rFonts w:ascii="Arial" w:hAnsi="Arial" w:cs="Arial"/>
          <w:color w:val="272727"/>
        </w:rPr>
        <w:t>ВетИС</w:t>
      </w:r>
      <w:proofErr w:type="spellEnd"/>
      <w:r>
        <w:rPr>
          <w:rFonts w:ascii="Arial" w:hAnsi="Arial" w:cs="Arial"/>
          <w:color w:val="272727"/>
        </w:rPr>
        <w:t xml:space="preserve"> «</w:t>
      </w:r>
      <w:proofErr w:type="spellStart"/>
      <w:r>
        <w:rPr>
          <w:rFonts w:ascii="Arial" w:hAnsi="Arial" w:cs="Arial"/>
          <w:color w:val="272727"/>
        </w:rPr>
        <w:t>Хорриот</w:t>
      </w:r>
      <w:proofErr w:type="spellEnd"/>
      <w:r>
        <w:rPr>
          <w:rFonts w:ascii="Arial" w:hAnsi="Arial" w:cs="Arial"/>
          <w:color w:val="272727"/>
        </w:rPr>
        <w:t xml:space="preserve">» информации о животном (группе животных), маркированном в соответствии с ветеринарными правилами. В ходе учета животному (группе животных) присваивается уникальный буквенно-цифровой идентификационный номер, который сохраняется в указанной информационной системе. Учет животных осуществляется специалистами в области ветеринарии, являющимися уполномоченными лицами органов </w:t>
      </w:r>
      <w:proofErr w:type="spellStart"/>
      <w:r>
        <w:rPr>
          <w:rFonts w:ascii="Arial" w:hAnsi="Arial" w:cs="Arial"/>
          <w:color w:val="272727"/>
        </w:rPr>
        <w:t>госветслужбы</w:t>
      </w:r>
      <w:proofErr w:type="spellEnd"/>
      <w:r>
        <w:rPr>
          <w:rFonts w:ascii="Arial" w:hAnsi="Arial" w:cs="Arial"/>
          <w:color w:val="272727"/>
        </w:rPr>
        <w:t>, специалистами в области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ветеринарии, не являющимися уполномоченными лицами указанных органов, или специалистами в области зоотехнии.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Учет животных проводится в течение 5 рабочих дней со дня маркирования животных (группы животных), а пчел не позднее 30 сентября года, в котором произошло маркирование.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2) Предоставление специалистам государственной ветеринарной службы по их требованию доступа к животным для осмотра и учета.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3) Незамедлительное извещение специалистов государственной ветеринарной службы обо всех случаях внезапного падежа или одновременного массового заболевания животных, а также об их необычном поведении.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4) Обеспечение проведения плановых и вынужденных противоэпизоотических мероприятий (вакцинаций, диагностических исследований, отбора проб биологического материала, дезинфекций).</w:t>
      </w:r>
    </w:p>
    <w:p w:rsidR="003575FE" w:rsidRDefault="003575FE" w:rsidP="003575FE">
      <w:pPr>
        <w:pStyle w:val="a3"/>
        <w:shd w:val="clear" w:color="auto" w:fill="FFFFFF"/>
        <w:spacing w:before="0" w:before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5) Обеспечение проведения специалистами государственной ветеринарной службы ветеринарно-санитарной экспертизы продукции животного происхождения (мяса и продуктов убоя; молока и молочных продуктов; яиц, меда), реализуемой на рынках и ярмарках.</w:t>
      </w:r>
    </w:p>
    <w:p w:rsidR="00CA3D21" w:rsidRDefault="003575FE" w:rsidP="005F4FA2">
      <w:pPr>
        <w:pStyle w:val="a3"/>
        <w:shd w:val="clear" w:color="auto" w:fill="FFFFFF"/>
        <w:spacing w:before="0" w:beforeAutospacing="0"/>
      </w:pPr>
      <w:r>
        <w:rPr>
          <w:rFonts w:ascii="Arial" w:hAnsi="Arial" w:cs="Arial"/>
          <w:color w:val="272727"/>
        </w:rPr>
        <w:t>Получение такой продукции допустимо только от животных, прошедших маркирование.</w:t>
      </w:r>
      <w:bookmarkStart w:id="0" w:name="_GoBack"/>
      <w:bookmarkEnd w:id="0"/>
    </w:p>
    <w:sectPr w:rsidR="00CA3D21" w:rsidSect="005F4FA2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FE"/>
    <w:rsid w:val="003575FE"/>
    <w:rsid w:val="003D0771"/>
    <w:rsid w:val="005F4FA2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C8EF"/>
  <w15:chartTrackingRefBased/>
  <w15:docId w15:val="{A6E71EC8-38C6-4FD1-AD84-1A59B86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2026-06-29T09:40:00Z</dcterms:created>
  <dcterms:modified xsi:type="dcterms:W3CDTF">2026-06-29T09:57:00Z</dcterms:modified>
</cp:coreProperties>
</file>