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B1" w:rsidRPr="00DE53B1" w:rsidRDefault="00DE53B1" w:rsidP="00DE53B1">
      <w:pPr>
        <w:keepNext/>
        <w:jc w:val="center"/>
        <w:outlineLvl w:val="0"/>
        <w:rPr>
          <w:rFonts w:eastAsia="Times New Roman"/>
          <w:b/>
          <w:sz w:val="28"/>
          <w:szCs w:val="20"/>
        </w:rPr>
      </w:pPr>
      <w:bookmarkStart w:id="0" w:name="_GoBack"/>
      <w:bookmarkEnd w:id="0"/>
      <w:r w:rsidRPr="00DE53B1">
        <w:rPr>
          <w:rFonts w:eastAsia="Times New Roman"/>
          <w:b/>
          <w:sz w:val="28"/>
          <w:szCs w:val="20"/>
        </w:rPr>
        <w:t>РОССИЙСКАЯ ФЕДЕРАЦИЯ</w:t>
      </w:r>
    </w:p>
    <w:p w:rsidR="00DE53B1" w:rsidRPr="00DE53B1" w:rsidRDefault="00DE53B1" w:rsidP="00DE53B1">
      <w:pPr>
        <w:jc w:val="center"/>
        <w:rPr>
          <w:rFonts w:eastAsia="Times New Roman"/>
          <w:b/>
          <w:sz w:val="28"/>
          <w:szCs w:val="28"/>
        </w:rPr>
      </w:pPr>
      <w:r w:rsidRPr="00DE53B1">
        <w:rPr>
          <w:rFonts w:eastAsia="Times New Roman"/>
          <w:b/>
          <w:sz w:val="28"/>
          <w:szCs w:val="28"/>
        </w:rPr>
        <w:t>ОРЛОВСКАЯ ОБЛАСТЬ</w:t>
      </w:r>
    </w:p>
    <w:p w:rsidR="00DE53B1" w:rsidRPr="00DE53B1" w:rsidRDefault="00DE53B1" w:rsidP="00DE53B1">
      <w:pPr>
        <w:jc w:val="center"/>
        <w:rPr>
          <w:rFonts w:eastAsia="Times New Roman"/>
          <w:b/>
          <w:sz w:val="28"/>
          <w:szCs w:val="28"/>
        </w:rPr>
      </w:pPr>
      <w:r w:rsidRPr="00DE53B1">
        <w:rPr>
          <w:rFonts w:eastAsia="Times New Roman"/>
          <w:b/>
          <w:sz w:val="28"/>
          <w:szCs w:val="28"/>
        </w:rPr>
        <w:t>ПОКРОВСКИЙ РАЙОН</w:t>
      </w:r>
    </w:p>
    <w:p w:rsidR="00DE53B1" w:rsidRPr="00DE53B1" w:rsidRDefault="00DE53B1" w:rsidP="00DE53B1">
      <w:pPr>
        <w:jc w:val="center"/>
        <w:rPr>
          <w:rFonts w:eastAsia="Times New Roman"/>
          <w:b/>
          <w:sz w:val="28"/>
          <w:szCs w:val="28"/>
        </w:rPr>
      </w:pPr>
    </w:p>
    <w:p w:rsidR="00DE53B1" w:rsidRPr="00DE53B1" w:rsidRDefault="00DE53B1" w:rsidP="00DE53B1">
      <w:pPr>
        <w:jc w:val="center"/>
        <w:rPr>
          <w:rFonts w:eastAsia="Times New Roman"/>
          <w:b/>
          <w:sz w:val="28"/>
          <w:szCs w:val="28"/>
        </w:rPr>
      </w:pPr>
      <w:r w:rsidRPr="00DE53B1">
        <w:rPr>
          <w:rFonts w:eastAsia="Times New Roman"/>
          <w:b/>
          <w:sz w:val="28"/>
          <w:szCs w:val="28"/>
        </w:rPr>
        <w:t xml:space="preserve">АДМИНИСТРАЦИЯ МОХОВСКОГО СЕЛЬСКОГО ПОСЕЛЕНИЯ </w:t>
      </w:r>
    </w:p>
    <w:p w:rsidR="00DE53B1" w:rsidRPr="00DE53B1" w:rsidRDefault="00DE53B1" w:rsidP="00DE53B1">
      <w:pPr>
        <w:jc w:val="center"/>
        <w:rPr>
          <w:rFonts w:eastAsia="Times New Roman"/>
          <w:b/>
          <w:sz w:val="28"/>
          <w:szCs w:val="28"/>
        </w:rPr>
      </w:pPr>
    </w:p>
    <w:p w:rsidR="00DE53B1" w:rsidRPr="00DE53B1" w:rsidRDefault="00DE53B1" w:rsidP="00DE53B1">
      <w:pPr>
        <w:rPr>
          <w:rFonts w:eastAsia="Times New Roman"/>
          <w:sz w:val="28"/>
          <w:szCs w:val="28"/>
        </w:rPr>
      </w:pPr>
    </w:p>
    <w:p w:rsidR="00DE53B1" w:rsidRPr="00DE53B1" w:rsidRDefault="00DE53B1" w:rsidP="00DE53B1">
      <w:pPr>
        <w:keepNext/>
        <w:jc w:val="center"/>
        <w:outlineLvl w:val="2"/>
        <w:rPr>
          <w:rFonts w:eastAsia="Times New Roman"/>
          <w:b/>
          <w:bCs/>
          <w:sz w:val="28"/>
          <w:szCs w:val="28"/>
        </w:rPr>
      </w:pPr>
      <w:r w:rsidRPr="00DE53B1">
        <w:rPr>
          <w:rFonts w:eastAsia="Times New Roman"/>
          <w:b/>
          <w:bCs/>
          <w:sz w:val="28"/>
          <w:szCs w:val="28"/>
        </w:rPr>
        <w:t>РАСПОРЯЖЕНИЕ</w:t>
      </w:r>
    </w:p>
    <w:p w:rsidR="00DE53B1" w:rsidRPr="00DE53B1" w:rsidRDefault="00DE53B1" w:rsidP="00DE53B1">
      <w:pPr>
        <w:rPr>
          <w:rFonts w:eastAsia="Times New Roman"/>
          <w:b/>
          <w:bCs/>
        </w:rPr>
      </w:pPr>
    </w:p>
    <w:p w:rsidR="00DE53B1" w:rsidRPr="00DE53B1" w:rsidRDefault="00DE53B1" w:rsidP="00DE53B1">
      <w:pPr>
        <w:rPr>
          <w:rFonts w:eastAsia="Times New Roman"/>
          <w:b/>
          <w:bCs/>
        </w:rPr>
      </w:pPr>
    </w:p>
    <w:p w:rsidR="00DE53B1" w:rsidRPr="00DE53B1" w:rsidRDefault="00DE53B1" w:rsidP="00DE53B1">
      <w:pPr>
        <w:rPr>
          <w:sz w:val="28"/>
          <w:szCs w:val="28"/>
        </w:rPr>
      </w:pPr>
      <w:r w:rsidRPr="00DE53B1">
        <w:rPr>
          <w:sz w:val="28"/>
          <w:szCs w:val="28"/>
        </w:rPr>
        <w:t>2</w:t>
      </w:r>
      <w:r w:rsidR="00AB1E52">
        <w:rPr>
          <w:sz w:val="28"/>
          <w:szCs w:val="28"/>
        </w:rPr>
        <w:t>1</w:t>
      </w:r>
      <w:r w:rsidRPr="00DE53B1">
        <w:rPr>
          <w:sz w:val="28"/>
          <w:szCs w:val="28"/>
        </w:rPr>
        <w:t xml:space="preserve"> января  2022 года                                                                             № </w:t>
      </w:r>
      <w:r w:rsidR="00AB1E52">
        <w:rPr>
          <w:sz w:val="28"/>
          <w:szCs w:val="28"/>
        </w:rPr>
        <w:t>5</w:t>
      </w:r>
      <w:r w:rsidRPr="00DE53B1">
        <w:rPr>
          <w:sz w:val="28"/>
          <w:szCs w:val="28"/>
        </w:rPr>
        <w:t>-р</w:t>
      </w:r>
    </w:p>
    <w:p w:rsidR="00E55F41" w:rsidRDefault="00E55F41" w:rsidP="00E55F41">
      <w:pPr>
        <w:rPr>
          <w:sz w:val="28"/>
          <w:szCs w:val="28"/>
        </w:rPr>
      </w:pPr>
    </w:p>
    <w:p w:rsidR="00E55F41" w:rsidRDefault="00E55F41" w:rsidP="00E55F41">
      <w:pPr>
        <w:rPr>
          <w:sz w:val="28"/>
          <w:szCs w:val="28"/>
        </w:rPr>
      </w:pPr>
    </w:p>
    <w:p w:rsidR="00E55F41" w:rsidRDefault="00E55F41" w:rsidP="00E55F41">
      <w:pPr>
        <w:rPr>
          <w:sz w:val="28"/>
          <w:szCs w:val="28"/>
        </w:rPr>
      </w:pPr>
    </w:p>
    <w:p w:rsidR="00AB1E52" w:rsidRPr="00AB1E52" w:rsidRDefault="00AB1E52" w:rsidP="00C724B3">
      <w:pPr>
        <w:spacing w:line="276" w:lineRule="auto"/>
        <w:ind w:right="3259"/>
        <w:jc w:val="both"/>
        <w:rPr>
          <w:rFonts w:eastAsia="Times New Roman"/>
          <w:sz w:val="28"/>
          <w:szCs w:val="28"/>
        </w:rPr>
      </w:pPr>
      <w:r w:rsidRPr="00AB1E52">
        <w:rPr>
          <w:rFonts w:eastAsia="Times New Roman"/>
          <w:sz w:val="28"/>
          <w:szCs w:val="28"/>
        </w:rPr>
        <w:t xml:space="preserve">Об утверждении Плана мероприятий по росту доходов и оптимизации расходов </w:t>
      </w:r>
      <w:r w:rsidR="00C724B3">
        <w:rPr>
          <w:rFonts w:eastAsia="Times New Roman"/>
          <w:sz w:val="28"/>
          <w:szCs w:val="28"/>
        </w:rPr>
        <w:t xml:space="preserve">Моховского сельского поселения </w:t>
      </w:r>
      <w:r w:rsidRPr="00AB1E52">
        <w:rPr>
          <w:rFonts w:eastAsia="Times New Roman"/>
          <w:sz w:val="28"/>
          <w:szCs w:val="28"/>
        </w:rPr>
        <w:t>Покровского района Орловской области на 2022 год</w:t>
      </w:r>
    </w:p>
    <w:p w:rsidR="00E55F41" w:rsidRDefault="00E55F41" w:rsidP="00E55F41">
      <w:pPr>
        <w:ind w:firstLine="567"/>
        <w:rPr>
          <w:sz w:val="28"/>
          <w:szCs w:val="28"/>
        </w:rPr>
      </w:pPr>
    </w:p>
    <w:p w:rsidR="00E55F41" w:rsidRDefault="00E55F41" w:rsidP="00E55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5F41" w:rsidRPr="00C724B3" w:rsidRDefault="00E55F41" w:rsidP="00C724B3">
      <w:pPr>
        <w:rPr>
          <w:sz w:val="28"/>
          <w:szCs w:val="28"/>
        </w:rPr>
      </w:pPr>
    </w:p>
    <w:p w:rsidR="00AB1E52" w:rsidRPr="00C724B3" w:rsidRDefault="00043A08" w:rsidP="00C724B3">
      <w:pPr>
        <w:spacing w:line="276" w:lineRule="auto"/>
        <w:jc w:val="both"/>
        <w:rPr>
          <w:sz w:val="28"/>
          <w:szCs w:val="28"/>
        </w:rPr>
      </w:pPr>
      <w:r w:rsidRPr="00C724B3">
        <w:rPr>
          <w:sz w:val="28"/>
          <w:szCs w:val="28"/>
        </w:rPr>
        <w:t xml:space="preserve">       </w:t>
      </w:r>
      <w:r w:rsidR="00AB1E52" w:rsidRPr="00C724B3">
        <w:rPr>
          <w:sz w:val="28"/>
          <w:szCs w:val="28"/>
        </w:rPr>
        <w:t xml:space="preserve">В целях увеличения собственных доходов и оптимизации расходов </w:t>
      </w:r>
      <w:r w:rsidR="00C724B3">
        <w:rPr>
          <w:sz w:val="28"/>
          <w:szCs w:val="28"/>
        </w:rPr>
        <w:t xml:space="preserve">Моховского сельского поселения </w:t>
      </w:r>
      <w:r w:rsidR="00AB1E52" w:rsidRPr="00C724B3">
        <w:rPr>
          <w:sz w:val="28"/>
          <w:szCs w:val="28"/>
        </w:rPr>
        <w:t>Покровского района Орловской области</w:t>
      </w:r>
      <w:r w:rsidR="00C724B3">
        <w:rPr>
          <w:sz w:val="28"/>
          <w:szCs w:val="28"/>
        </w:rPr>
        <w:t>:</w:t>
      </w:r>
    </w:p>
    <w:p w:rsidR="00AB1E52" w:rsidRPr="00C724B3" w:rsidRDefault="00C724B3" w:rsidP="00C724B3">
      <w:p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AB1E52" w:rsidRPr="00C724B3">
        <w:rPr>
          <w:rFonts w:eastAsia="Times New Roman"/>
          <w:sz w:val="28"/>
          <w:szCs w:val="28"/>
        </w:rPr>
        <w:t xml:space="preserve">1. Утвердить план мероприятий по росту доходов и оптимизации расходов </w:t>
      </w:r>
      <w:r>
        <w:rPr>
          <w:rFonts w:eastAsia="Times New Roman"/>
          <w:sz w:val="28"/>
          <w:szCs w:val="28"/>
        </w:rPr>
        <w:t xml:space="preserve">Моховского сельского поселения </w:t>
      </w:r>
      <w:r w:rsidR="00AB1E52" w:rsidRPr="00C724B3">
        <w:rPr>
          <w:rFonts w:eastAsia="Times New Roman"/>
          <w:sz w:val="28"/>
          <w:szCs w:val="28"/>
        </w:rPr>
        <w:t xml:space="preserve">Покровского района Орловской области на 2022 год согласно приложению к настоящему распоряжению. </w:t>
      </w:r>
    </w:p>
    <w:p w:rsidR="00AB1E52" w:rsidRPr="00C724B3" w:rsidRDefault="00C724B3" w:rsidP="00C724B3">
      <w:p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AB1E52" w:rsidRPr="00C724B3">
        <w:rPr>
          <w:rFonts w:eastAsia="Times New Roman"/>
          <w:sz w:val="28"/>
          <w:szCs w:val="28"/>
        </w:rPr>
        <w:t xml:space="preserve">2. 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 w:rsidR="00AB1E52" w:rsidRPr="00C724B3">
        <w:rPr>
          <w:rFonts w:eastAsia="Times New Roman"/>
          <w:sz w:val="28"/>
          <w:szCs w:val="28"/>
        </w:rPr>
        <w:t>Контроль за</w:t>
      </w:r>
      <w:proofErr w:type="gramEnd"/>
      <w:r w:rsidR="00AB1E52" w:rsidRPr="00C724B3">
        <w:rPr>
          <w:rFonts w:eastAsia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AB1E52" w:rsidRPr="00AB1E52" w:rsidRDefault="00AB1E52" w:rsidP="00AB1E52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</w:p>
    <w:p w:rsidR="00AB1E52" w:rsidRPr="00AB1E52" w:rsidRDefault="00AB1E52" w:rsidP="00AB1E52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</w:p>
    <w:p w:rsidR="00EF5AD1" w:rsidRDefault="00322A05" w:rsidP="00322A05">
      <w:pPr>
        <w:rPr>
          <w:rFonts w:eastAsia="Times New Roman"/>
          <w:b/>
          <w:sz w:val="28"/>
        </w:rPr>
      </w:pPr>
      <w:r w:rsidRPr="00043A08">
        <w:rPr>
          <w:rFonts w:eastAsia="Times New Roman"/>
          <w:sz w:val="28"/>
        </w:rPr>
        <w:t>Глава Моховского</w:t>
      </w:r>
      <w:r w:rsidR="00043A08" w:rsidRPr="00043A08">
        <w:rPr>
          <w:rFonts w:eastAsia="Times New Roman"/>
          <w:sz w:val="28"/>
        </w:rPr>
        <w:t xml:space="preserve"> </w:t>
      </w:r>
      <w:r w:rsidRPr="00043A08">
        <w:rPr>
          <w:rFonts w:eastAsia="Times New Roman"/>
          <w:sz w:val="28"/>
        </w:rPr>
        <w:t xml:space="preserve">сельского поселения          </w:t>
      </w:r>
      <w:r w:rsidR="00043A08">
        <w:rPr>
          <w:rFonts w:eastAsia="Times New Roman"/>
          <w:sz w:val="28"/>
        </w:rPr>
        <w:t xml:space="preserve">      </w:t>
      </w:r>
      <w:r w:rsidRPr="00043A08">
        <w:rPr>
          <w:rFonts w:eastAsia="Times New Roman"/>
          <w:sz w:val="28"/>
        </w:rPr>
        <w:t xml:space="preserve">          </w:t>
      </w:r>
      <w:r w:rsidR="00043A08" w:rsidRPr="00043A08">
        <w:rPr>
          <w:rFonts w:eastAsia="Times New Roman"/>
          <w:sz w:val="28"/>
        </w:rPr>
        <w:t xml:space="preserve"> </w:t>
      </w:r>
      <w:r w:rsidRPr="00043A08">
        <w:rPr>
          <w:rFonts w:eastAsia="Times New Roman"/>
          <w:sz w:val="28"/>
        </w:rPr>
        <w:t xml:space="preserve">            Е. И. Прохоров</w:t>
      </w:r>
    </w:p>
    <w:p w:rsidR="00AB1E52" w:rsidRDefault="00AB1E52" w:rsidP="00322A05">
      <w:pPr>
        <w:rPr>
          <w:rFonts w:eastAsia="Times New Roman"/>
          <w:b/>
          <w:sz w:val="28"/>
        </w:rPr>
        <w:sectPr w:rsidR="00AB1E52" w:rsidSect="00EF5A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7"/>
        <w:tblW w:w="0" w:type="auto"/>
        <w:tblInd w:w="10548" w:type="dxa"/>
        <w:tblLook w:val="04A0" w:firstRow="1" w:lastRow="0" w:firstColumn="1" w:lastColumn="0" w:noHBand="0" w:noVBand="1"/>
      </w:tblPr>
      <w:tblGrid>
        <w:gridCol w:w="4238"/>
      </w:tblGrid>
      <w:tr w:rsidR="00AB1E52" w:rsidTr="00AB1E52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AB1E52" w:rsidRPr="00AB1E52" w:rsidRDefault="00AB1E52" w:rsidP="00AB1E52">
            <w:pPr>
              <w:rPr>
                <w:rFonts w:eastAsia="Times New Roman"/>
                <w:sz w:val="24"/>
                <w:szCs w:val="24"/>
              </w:rPr>
            </w:pPr>
            <w:r w:rsidRPr="00AB1E52">
              <w:rPr>
                <w:rFonts w:eastAsia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AB1E52" w:rsidRPr="00AB1E52" w:rsidRDefault="00AB1E52" w:rsidP="00AB1E52">
            <w:pPr>
              <w:rPr>
                <w:rFonts w:eastAsia="Times New Roman"/>
                <w:sz w:val="24"/>
                <w:szCs w:val="24"/>
              </w:rPr>
            </w:pPr>
            <w:r w:rsidRPr="00AB1E52">
              <w:rPr>
                <w:rFonts w:eastAsia="Times New Roman"/>
                <w:sz w:val="24"/>
                <w:szCs w:val="24"/>
              </w:rPr>
              <w:t xml:space="preserve">к решению администрации </w:t>
            </w:r>
          </w:p>
          <w:p w:rsidR="00AB1E52" w:rsidRPr="00AB1E52" w:rsidRDefault="00AB1E52" w:rsidP="00AB1E52">
            <w:pPr>
              <w:rPr>
                <w:rFonts w:eastAsia="Times New Roman"/>
                <w:sz w:val="24"/>
                <w:szCs w:val="24"/>
              </w:rPr>
            </w:pPr>
            <w:r w:rsidRPr="00AB1E52">
              <w:rPr>
                <w:rFonts w:eastAsia="Times New Roman"/>
                <w:sz w:val="24"/>
                <w:szCs w:val="24"/>
              </w:rPr>
              <w:t xml:space="preserve">Моховского сельского поселения </w:t>
            </w:r>
          </w:p>
          <w:p w:rsidR="00AB1E52" w:rsidRPr="00AB1E52" w:rsidRDefault="00AB1E52" w:rsidP="00322A05">
            <w:pPr>
              <w:rPr>
                <w:rFonts w:eastAsia="Times New Roman"/>
                <w:sz w:val="24"/>
                <w:szCs w:val="24"/>
              </w:rPr>
            </w:pPr>
            <w:r w:rsidRPr="00AB1E52">
              <w:rPr>
                <w:rFonts w:eastAsia="Times New Roman"/>
                <w:sz w:val="24"/>
                <w:szCs w:val="24"/>
              </w:rPr>
              <w:t>от 21 января 2022 года № 5-р</w:t>
            </w:r>
          </w:p>
        </w:tc>
      </w:tr>
    </w:tbl>
    <w:p w:rsidR="00EF5AD1" w:rsidRDefault="00EF5AD1" w:rsidP="00322A05">
      <w:pPr>
        <w:rPr>
          <w:rFonts w:eastAsia="Times New Roman"/>
          <w:b/>
          <w:sz w:val="28"/>
        </w:rPr>
      </w:pPr>
    </w:p>
    <w:p w:rsidR="00EF5AD1" w:rsidRDefault="00EF5AD1" w:rsidP="00322A05">
      <w:pPr>
        <w:rPr>
          <w:rFonts w:eastAsia="Times New Roman"/>
          <w:b/>
          <w:sz w:val="28"/>
        </w:rPr>
      </w:pPr>
    </w:p>
    <w:p w:rsidR="00AB1E52" w:rsidRPr="00AB1E52" w:rsidRDefault="00AB1E52" w:rsidP="00C724B3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AB1E52">
        <w:rPr>
          <w:rFonts w:eastAsia="Times New Roman"/>
          <w:b/>
          <w:bCs/>
          <w:color w:val="000000"/>
          <w:sz w:val="28"/>
          <w:szCs w:val="28"/>
        </w:rPr>
        <w:t xml:space="preserve">План мероприятий по росту доходов и оптимизации расходов </w:t>
      </w:r>
      <w:r w:rsidR="00C724B3">
        <w:rPr>
          <w:rFonts w:eastAsia="Times New Roman"/>
          <w:b/>
          <w:bCs/>
          <w:color w:val="000000"/>
          <w:sz w:val="28"/>
          <w:szCs w:val="28"/>
        </w:rPr>
        <w:t xml:space="preserve">Моховского сельского поселения                          </w:t>
      </w:r>
      <w:r w:rsidRPr="00AB1E52">
        <w:rPr>
          <w:rFonts w:eastAsia="Times New Roman"/>
          <w:b/>
          <w:bCs/>
          <w:color w:val="000000"/>
          <w:sz w:val="28"/>
          <w:szCs w:val="28"/>
        </w:rPr>
        <w:t>Покровского района Орловской области на 2022 год</w:t>
      </w:r>
    </w:p>
    <w:p w:rsidR="00AB1E52" w:rsidRDefault="00AB1E52" w:rsidP="00322A05">
      <w:pPr>
        <w:rPr>
          <w:rFonts w:eastAsia="Times New Roman"/>
          <w:b/>
          <w:sz w:val="28"/>
        </w:rPr>
      </w:pPr>
    </w:p>
    <w:p w:rsidR="00AB1E52" w:rsidRDefault="00AB1E52" w:rsidP="00322A05">
      <w:pPr>
        <w:rPr>
          <w:rFonts w:eastAsia="Times New Roman"/>
          <w:b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7340"/>
        <w:gridCol w:w="2420"/>
        <w:gridCol w:w="4180"/>
      </w:tblGrid>
      <w:tr w:rsidR="00AB1E52" w:rsidRPr="00AB1E52" w:rsidTr="00C724B3">
        <w:trPr>
          <w:trHeight w:val="645"/>
        </w:trPr>
        <w:tc>
          <w:tcPr>
            <w:tcW w:w="846" w:type="dxa"/>
            <w:vMerge w:val="restart"/>
            <w:hideMark/>
          </w:tcPr>
          <w:p w:rsidR="00AB1E52" w:rsidRPr="00AB1E52" w:rsidRDefault="00AB1E52" w:rsidP="00AB1E52">
            <w:pPr>
              <w:rPr>
                <w:rFonts w:eastAsia="Times New Roman"/>
                <w:bCs/>
                <w:sz w:val="28"/>
              </w:rPr>
            </w:pPr>
            <w:r w:rsidRPr="00AB1E52">
              <w:rPr>
                <w:rFonts w:eastAsia="Times New Roman"/>
                <w:bCs/>
                <w:sz w:val="28"/>
              </w:rPr>
              <w:t xml:space="preserve">№ </w:t>
            </w:r>
            <w:proofErr w:type="gramStart"/>
            <w:r w:rsidRPr="00AB1E52">
              <w:rPr>
                <w:rFonts w:eastAsia="Times New Roman"/>
                <w:bCs/>
                <w:sz w:val="28"/>
              </w:rPr>
              <w:t>п</w:t>
            </w:r>
            <w:proofErr w:type="gramEnd"/>
            <w:r w:rsidRPr="00AB1E52">
              <w:rPr>
                <w:rFonts w:eastAsia="Times New Roman"/>
                <w:bCs/>
                <w:sz w:val="28"/>
              </w:rPr>
              <w:t>/п</w:t>
            </w:r>
          </w:p>
        </w:tc>
        <w:tc>
          <w:tcPr>
            <w:tcW w:w="7340" w:type="dxa"/>
            <w:vMerge w:val="restart"/>
            <w:hideMark/>
          </w:tcPr>
          <w:p w:rsidR="00AB1E52" w:rsidRPr="00AB1E52" w:rsidRDefault="00AB1E52" w:rsidP="00AB1E52">
            <w:pPr>
              <w:rPr>
                <w:rFonts w:eastAsia="Times New Roman"/>
                <w:bCs/>
                <w:sz w:val="28"/>
              </w:rPr>
            </w:pPr>
            <w:r w:rsidRPr="00AB1E52">
              <w:rPr>
                <w:rFonts w:eastAsia="Times New Roman"/>
                <w:bCs/>
                <w:sz w:val="28"/>
              </w:rPr>
              <w:t>Наименование мероприятий</w:t>
            </w:r>
          </w:p>
        </w:tc>
        <w:tc>
          <w:tcPr>
            <w:tcW w:w="2420" w:type="dxa"/>
            <w:vMerge w:val="restart"/>
            <w:hideMark/>
          </w:tcPr>
          <w:p w:rsidR="00AB1E52" w:rsidRPr="00AB1E52" w:rsidRDefault="00AB1E52" w:rsidP="00AB1E52">
            <w:pPr>
              <w:rPr>
                <w:rFonts w:eastAsia="Times New Roman"/>
                <w:bCs/>
                <w:sz w:val="28"/>
              </w:rPr>
            </w:pPr>
            <w:r w:rsidRPr="00AB1E52">
              <w:rPr>
                <w:rFonts w:eastAsia="Times New Roman"/>
                <w:bCs/>
                <w:sz w:val="28"/>
              </w:rPr>
              <w:t>Срок исполнения</w:t>
            </w:r>
          </w:p>
        </w:tc>
        <w:tc>
          <w:tcPr>
            <w:tcW w:w="4180" w:type="dxa"/>
            <w:vMerge w:val="restart"/>
            <w:hideMark/>
          </w:tcPr>
          <w:p w:rsidR="00AB1E52" w:rsidRPr="00AB1E52" w:rsidRDefault="00AB1E52" w:rsidP="00AB1E52">
            <w:pPr>
              <w:rPr>
                <w:rFonts w:eastAsia="Times New Roman"/>
                <w:bCs/>
                <w:sz w:val="28"/>
              </w:rPr>
            </w:pPr>
            <w:r w:rsidRPr="00AB1E52">
              <w:rPr>
                <w:rFonts w:eastAsia="Times New Roman"/>
                <w:bCs/>
                <w:sz w:val="28"/>
              </w:rPr>
              <w:t>Ответственный исполнитель</w:t>
            </w:r>
          </w:p>
        </w:tc>
      </w:tr>
      <w:tr w:rsidR="00AB1E52" w:rsidRPr="00AB1E52" w:rsidTr="00C724B3">
        <w:trPr>
          <w:trHeight w:val="322"/>
        </w:trPr>
        <w:tc>
          <w:tcPr>
            <w:tcW w:w="846" w:type="dxa"/>
            <w:vMerge/>
            <w:hideMark/>
          </w:tcPr>
          <w:p w:rsidR="00AB1E52" w:rsidRPr="00AB1E52" w:rsidRDefault="00AB1E52">
            <w:pPr>
              <w:rPr>
                <w:rFonts w:eastAsia="Times New Roman"/>
                <w:bCs/>
                <w:sz w:val="28"/>
              </w:rPr>
            </w:pPr>
          </w:p>
        </w:tc>
        <w:tc>
          <w:tcPr>
            <w:tcW w:w="7340" w:type="dxa"/>
            <w:vMerge/>
            <w:hideMark/>
          </w:tcPr>
          <w:p w:rsidR="00AB1E52" w:rsidRPr="00AB1E52" w:rsidRDefault="00AB1E52">
            <w:pPr>
              <w:rPr>
                <w:rFonts w:eastAsia="Times New Roman"/>
                <w:bCs/>
                <w:sz w:val="28"/>
              </w:rPr>
            </w:pPr>
          </w:p>
        </w:tc>
        <w:tc>
          <w:tcPr>
            <w:tcW w:w="2420" w:type="dxa"/>
            <w:vMerge/>
            <w:hideMark/>
          </w:tcPr>
          <w:p w:rsidR="00AB1E52" w:rsidRPr="00AB1E52" w:rsidRDefault="00AB1E52">
            <w:pPr>
              <w:rPr>
                <w:rFonts w:eastAsia="Times New Roman"/>
                <w:bCs/>
                <w:sz w:val="28"/>
              </w:rPr>
            </w:pPr>
          </w:p>
        </w:tc>
        <w:tc>
          <w:tcPr>
            <w:tcW w:w="4180" w:type="dxa"/>
            <w:vMerge/>
            <w:hideMark/>
          </w:tcPr>
          <w:p w:rsidR="00AB1E52" w:rsidRPr="00AB1E52" w:rsidRDefault="00AB1E52">
            <w:pPr>
              <w:rPr>
                <w:rFonts w:eastAsia="Times New Roman"/>
                <w:bCs/>
                <w:sz w:val="28"/>
              </w:rPr>
            </w:pPr>
          </w:p>
        </w:tc>
      </w:tr>
      <w:tr w:rsidR="00AB1E52" w:rsidRPr="00AB1E52" w:rsidTr="00C724B3">
        <w:trPr>
          <w:trHeight w:val="390"/>
        </w:trPr>
        <w:tc>
          <w:tcPr>
            <w:tcW w:w="14786" w:type="dxa"/>
            <w:gridSpan w:val="4"/>
            <w:hideMark/>
          </w:tcPr>
          <w:p w:rsidR="00AB1E52" w:rsidRPr="00AB1E52" w:rsidRDefault="00AB1E52" w:rsidP="00AB1E52">
            <w:pPr>
              <w:rPr>
                <w:rFonts w:eastAsia="Times New Roman"/>
                <w:bCs/>
                <w:sz w:val="28"/>
              </w:rPr>
            </w:pPr>
            <w:r w:rsidRPr="00AB1E52">
              <w:rPr>
                <w:rFonts w:eastAsia="Times New Roman"/>
                <w:bCs/>
                <w:sz w:val="28"/>
              </w:rPr>
              <w:t>1. Мероприятия по росту налоговых и неналоговых доходов</w:t>
            </w:r>
          </w:p>
        </w:tc>
      </w:tr>
      <w:tr w:rsidR="00AB1E52" w:rsidRPr="00AB1E52" w:rsidTr="00C724B3">
        <w:trPr>
          <w:trHeight w:val="360"/>
        </w:trPr>
        <w:tc>
          <w:tcPr>
            <w:tcW w:w="846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1.1.</w:t>
            </w:r>
          </w:p>
        </w:tc>
        <w:tc>
          <w:tcPr>
            <w:tcW w:w="734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Работа с налогоплательщиками</w:t>
            </w:r>
          </w:p>
        </w:tc>
        <w:tc>
          <w:tcPr>
            <w:tcW w:w="242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 </w:t>
            </w:r>
          </w:p>
        </w:tc>
        <w:tc>
          <w:tcPr>
            <w:tcW w:w="418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 </w:t>
            </w:r>
          </w:p>
        </w:tc>
      </w:tr>
      <w:tr w:rsidR="00AB1E52" w:rsidRPr="00AB1E52" w:rsidTr="00C724B3">
        <w:trPr>
          <w:trHeight w:val="1080"/>
        </w:trPr>
        <w:tc>
          <w:tcPr>
            <w:tcW w:w="846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1.1.1.</w:t>
            </w:r>
          </w:p>
        </w:tc>
        <w:tc>
          <w:tcPr>
            <w:tcW w:w="7340" w:type="dxa"/>
            <w:hideMark/>
          </w:tcPr>
          <w:p w:rsidR="00AB1E52" w:rsidRPr="00AB1E52" w:rsidRDefault="00AB1E52" w:rsidP="00C724B3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 xml:space="preserve"> Поддержка субъектов малого и среднего предпринимательства на муниципальном уровне (реализация мероприятий муниципальной программы по развитию  малого и</w:t>
            </w:r>
            <w:r w:rsidR="00C724B3">
              <w:rPr>
                <w:rFonts w:eastAsia="Times New Roman"/>
                <w:sz w:val="28"/>
              </w:rPr>
              <w:t xml:space="preserve"> среднего предпринимательства на территории Моховского сельского поселения)</w:t>
            </w:r>
          </w:p>
        </w:tc>
        <w:tc>
          <w:tcPr>
            <w:tcW w:w="2420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в течение года</w:t>
            </w:r>
          </w:p>
        </w:tc>
        <w:tc>
          <w:tcPr>
            <w:tcW w:w="4180" w:type="dxa"/>
            <w:hideMark/>
          </w:tcPr>
          <w:p w:rsidR="00AB1E52" w:rsidRPr="00AB1E52" w:rsidRDefault="00C724B3" w:rsidP="00AB1E52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Администрация Моховского сельского поселения</w:t>
            </w:r>
          </w:p>
        </w:tc>
      </w:tr>
      <w:tr w:rsidR="00AB1E52" w:rsidRPr="00AB1E52" w:rsidTr="00C724B3">
        <w:trPr>
          <w:trHeight w:val="375"/>
        </w:trPr>
        <w:tc>
          <w:tcPr>
            <w:tcW w:w="846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1.2.</w:t>
            </w:r>
          </w:p>
        </w:tc>
        <w:tc>
          <w:tcPr>
            <w:tcW w:w="734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Легализация заработной платы</w:t>
            </w:r>
          </w:p>
        </w:tc>
        <w:tc>
          <w:tcPr>
            <w:tcW w:w="242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 </w:t>
            </w:r>
          </w:p>
        </w:tc>
        <w:tc>
          <w:tcPr>
            <w:tcW w:w="418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 </w:t>
            </w:r>
          </w:p>
        </w:tc>
      </w:tr>
      <w:tr w:rsidR="00AB1E52" w:rsidRPr="00AB1E52" w:rsidTr="00C724B3">
        <w:trPr>
          <w:trHeight w:val="2160"/>
        </w:trPr>
        <w:tc>
          <w:tcPr>
            <w:tcW w:w="846" w:type="dxa"/>
            <w:hideMark/>
          </w:tcPr>
          <w:p w:rsidR="00AB1E52" w:rsidRPr="00AB1E52" w:rsidRDefault="00AB1E52" w:rsidP="00C724B3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1.2.</w:t>
            </w:r>
            <w:r w:rsidR="00C724B3">
              <w:rPr>
                <w:rFonts w:eastAsia="Times New Roman"/>
                <w:sz w:val="28"/>
              </w:rPr>
              <w:t>1</w:t>
            </w:r>
            <w:r w:rsidRPr="00AB1E52">
              <w:rPr>
                <w:rFonts w:eastAsia="Times New Roman"/>
                <w:sz w:val="28"/>
              </w:rPr>
              <w:t>.</w:t>
            </w:r>
          </w:p>
        </w:tc>
        <w:tc>
          <w:tcPr>
            <w:tcW w:w="734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Проведение рейдовых мероприятий с членами рабочей группы по выявлению лиц осуществляющих деятельность на территории района и не уплачивающих обязательные платежи и работодателей (организаций и индивидуальных предпринимателей), не оформляющих трудовые отношения с наемными работниками</w:t>
            </w:r>
          </w:p>
        </w:tc>
        <w:tc>
          <w:tcPr>
            <w:tcW w:w="2420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не реже 2-х раз в месяц</w:t>
            </w:r>
          </w:p>
        </w:tc>
        <w:tc>
          <w:tcPr>
            <w:tcW w:w="4180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Члены рабочей группы по снижению неформальной занятости, легализации заработной платы, повышению собираемости имущественных налогов, страховых взносов во внебюджетные фонды</w:t>
            </w:r>
          </w:p>
        </w:tc>
      </w:tr>
      <w:tr w:rsidR="00AB1E52" w:rsidRPr="00AB1E52" w:rsidTr="00C724B3">
        <w:trPr>
          <w:trHeight w:val="360"/>
        </w:trPr>
        <w:tc>
          <w:tcPr>
            <w:tcW w:w="846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lastRenderedPageBreak/>
              <w:t>1.3.</w:t>
            </w:r>
          </w:p>
        </w:tc>
        <w:tc>
          <w:tcPr>
            <w:tcW w:w="734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Снижение задолженности по налоговым и неналоговым платежам</w:t>
            </w:r>
          </w:p>
        </w:tc>
        <w:tc>
          <w:tcPr>
            <w:tcW w:w="242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 </w:t>
            </w:r>
          </w:p>
        </w:tc>
        <w:tc>
          <w:tcPr>
            <w:tcW w:w="418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 </w:t>
            </w:r>
          </w:p>
        </w:tc>
      </w:tr>
      <w:tr w:rsidR="00AB1E52" w:rsidRPr="00AB1E52" w:rsidTr="00C724B3">
        <w:trPr>
          <w:trHeight w:val="2160"/>
        </w:trPr>
        <w:tc>
          <w:tcPr>
            <w:tcW w:w="846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1.3.1.</w:t>
            </w:r>
          </w:p>
        </w:tc>
        <w:tc>
          <w:tcPr>
            <w:tcW w:w="734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Индивидуальная работа с налогоплательщиками, имеющими задолженность по налоговым и неналоговым платежам</w:t>
            </w:r>
          </w:p>
        </w:tc>
        <w:tc>
          <w:tcPr>
            <w:tcW w:w="2420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в сроки проведения заседания рабочей группы (ежемесячно)</w:t>
            </w:r>
          </w:p>
        </w:tc>
        <w:tc>
          <w:tcPr>
            <w:tcW w:w="4180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Рабочая группа по снижению неформальной занятости, легализации заработной платы, повышению собираемости имущественных налогов, страховых взносов во внебюджетные фонды</w:t>
            </w:r>
          </w:p>
        </w:tc>
      </w:tr>
      <w:tr w:rsidR="00AB1E52" w:rsidRPr="00AB1E52" w:rsidTr="00BC5751">
        <w:trPr>
          <w:trHeight w:val="759"/>
        </w:trPr>
        <w:tc>
          <w:tcPr>
            <w:tcW w:w="846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1.4.</w:t>
            </w:r>
          </w:p>
        </w:tc>
        <w:tc>
          <w:tcPr>
            <w:tcW w:w="7340" w:type="dxa"/>
            <w:hideMark/>
          </w:tcPr>
          <w:p w:rsidR="00AB1E52" w:rsidRPr="00AB1E52" w:rsidRDefault="00AB1E52" w:rsidP="00BC5751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 xml:space="preserve">Привлечение дополнительных доходов в бюджет </w:t>
            </w:r>
            <w:r w:rsidR="00C724B3">
              <w:rPr>
                <w:rFonts w:eastAsia="Times New Roman"/>
                <w:sz w:val="28"/>
              </w:rPr>
              <w:t xml:space="preserve">Моховского сельского поселения </w:t>
            </w:r>
            <w:r w:rsidRPr="00AB1E52">
              <w:rPr>
                <w:rFonts w:eastAsia="Times New Roman"/>
                <w:sz w:val="28"/>
              </w:rPr>
              <w:t xml:space="preserve">Покровского района </w:t>
            </w:r>
          </w:p>
        </w:tc>
        <w:tc>
          <w:tcPr>
            <w:tcW w:w="242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 </w:t>
            </w:r>
          </w:p>
        </w:tc>
        <w:tc>
          <w:tcPr>
            <w:tcW w:w="418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 </w:t>
            </w:r>
          </w:p>
        </w:tc>
      </w:tr>
      <w:tr w:rsidR="00AB1E52" w:rsidRPr="00AB1E52" w:rsidTr="00C724B3">
        <w:trPr>
          <w:trHeight w:val="1140"/>
        </w:trPr>
        <w:tc>
          <w:tcPr>
            <w:tcW w:w="846" w:type="dxa"/>
            <w:hideMark/>
          </w:tcPr>
          <w:p w:rsidR="00AB1E52" w:rsidRPr="00AB1E52" w:rsidRDefault="00AB1E52" w:rsidP="00BC5751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1.4.</w:t>
            </w:r>
            <w:r w:rsidR="00BC5751">
              <w:rPr>
                <w:rFonts w:eastAsia="Times New Roman"/>
                <w:sz w:val="28"/>
              </w:rPr>
              <w:t>1</w:t>
            </w:r>
            <w:r w:rsidRPr="00AB1E52">
              <w:rPr>
                <w:rFonts w:eastAsia="Times New Roman"/>
                <w:sz w:val="28"/>
              </w:rPr>
              <w:t>.</w:t>
            </w:r>
          </w:p>
        </w:tc>
        <w:tc>
          <w:tcPr>
            <w:tcW w:w="734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Проведение аукционов по продаже объектов недвижимого имущества</w:t>
            </w:r>
            <w:r w:rsidR="00BC5751">
              <w:rPr>
                <w:rFonts w:eastAsia="Times New Roman"/>
                <w:sz w:val="28"/>
              </w:rPr>
              <w:t xml:space="preserve"> и земельных участков, находящихся в муниципальной собственности</w:t>
            </w:r>
          </w:p>
        </w:tc>
        <w:tc>
          <w:tcPr>
            <w:tcW w:w="2420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в течение года</w:t>
            </w:r>
          </w:p>
        </w:tc>
        <w:tc>
          <w:tcPr>
            <w:tcW w:w="4180" w:type="dxa"/>
            <w:hideMark/>
          </w:tcPr>
          <w:p w:rsidR="00AB1E52" w:rsidRPr="00AB1E52" w:rsidRDefault="00BC5751" w:rsidP="00AB1E52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Администрация Моховского сельского поселения</w:t>
            </w:r>
          </w:p>
        </w:tc>
      </w:tr>
      <w:tr w:rsidR="00AB1E52" w:rsidRPr="00AB1E52" w:rsidTr="00C724B3">
        <w:trPr>
          <w:trHeight w:val="360"/>
        </w:trPr>
        <w:tc>
          <w:tcPr>
            <w:tcW w:w="846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1.5.</w:t>
            </w:r>
          </w:p>
        </w:tc>
        <w:tc>
          <w:tcPr>
            <w:tcW w:w="734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Вовлечение в налоговый оборот объектов</w:t>
            </w:r>
          </w:p>
        </w:tc>
        <w:tc>
          <w:tcPr>
            <w:tcW w:w="2420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 </w:t>
            </w:r>
          </w:p>
        </w:tc>
        <w:tc>
          <w:tcPr>
            <w:tcW w:w="4180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 </w:t>
            </w:r>
          </w:p>
        </w:tc>
      </w:tr>
      <w:tr w:rsidR="00AB1E52" w:rsidRPr="00AB1E52" w:rsidTr="00C724B3">
        <w:trPr>
          <w:trHeight w:val="3600"/>
        </w:trPr>
        <w:tc>
          <w:tcPr>
            <w:tcW w:w="846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1.5.1.</w:t>
            </w:r>
          </w:p>
        </w:tc>
        <w:tc>
          <w:tcPr>
            <w:tcW w:w="734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Вовлечение в налоговый оборот объектов недвижимости, в том числе: уточнение сведений об объектах недвижимости, актуализация результатов государственной оценки объектов недвижимости, предоставление сведений о</w:t>
            </w:r>
            <w:r w:rsidR="007A3FD1">
              <w:rPr>
                <w:rFonts w:eastAsia="Times New Roman"/>
                <w:sz w:val="28"/>
              </w:rPr>
              <w:t>б</w:t>
            </w:r>
            <w:r w:rsidRPr="00AB1E52">
              <w:rPr>
                <w:rFonts w:eastAsia="Times New Roman"/>
                <w:sz w:val="28"/>
              </w:rPr>
              <w:t xml:space="preserve"> иных объектах недвижимости в рамках информационного обмена</w:t>
            </w:r>
          </w:p>
        </w:tc>
        <w:tc>
          <w:tcPr>
            <w:tcW w:w="2420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проведение мероприятий - ежемесячно; предоставление отчета ежеквартально (до 15 числа месяца следующего за отчетным периодом)</w:t>
            </w:r>
          </w:p>
        </w:tc>
        <w:tc>
          <w:tcPr>
            <w:tcW w:w="4180" w:type="dxa"/>
            <w:hideMark/>
          </w:tcPr>
          <w:p w:rsidR="00AB1E52" w:rsidRPr="00AB1E52" w:rsidRDefault="00BC5751" w:rsidP="00AB1E52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Администрация Моховского сельского поселения</w:t>
            </w:r>
          </w:p>
        </w:tc>
      </w:tr>
      <w:tr w:rsidR="00AB1E52" w:rsidRPr="00AB1E52" w:rsidTr="00C724B3">
        <w:trPr>
          <w:trHeight w:val="705"/>
        </w:trPr>
        <w:tc>
          <w:tcPr>
            <w:tcW w:w="14786" w:type="dxa"/>
            <w:gridSpan w:val="4"/>
            <w:hideMark/>
          </w:tcPr>
          <w:p w:rsidR="00AB1E52" w:rsidRPr="00AB1E52" w:rsidRDefault="00AB1E52" w:rsidP="00AB1E52">
            <w:pPr>
              <w:rPr>
                <w:rFonts w:eastAsia="Times New Roman"/>
                <w:bCs/>
                <w:sz w:val="28"/>
              </w:rPr>
            </w:pPr>
            <w:r w:rsidRPr="00AB1E52">
              <w:rPr>
                <w:rFonts w:eastAsia="Times New Roman"/>
                <w:bCs/>
                <w:sz w:val="28"/>
              </w:rPr>
              <w:lastRenderedPageBreak/>
              <w:t>2. Мероприятия по оптимизации расходов бюджета</w:t>
            </w:r>
          </w:p>
        </w:tc>
      </w:tr>
      <w:tr w:rsidR="00AB1E52" w:rsidRPr="00AB1E52" w:rsidTr="00C724B3">
        <w:trPr>
          <w:trHeight w:val="360"/>
        </w:trPr>
        <w:tc>
          <w:tcPr>
            <w:tcW w:w="846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2.1.</w:t>
            </w:r>
          </w:p>
        </w:tc>
        <w:tc>
          <w:tcPr>
            <w:tcW w:w="734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Оптимизация расходов сети муниципальных учреждений</w:t>
            </w:r>
          </w:p>
        </w:tc>
        <w:tc>
          <w:tcPr>
            <w:tcW w:w="242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 </w:t>
            </w:r>
          </w:p>
        </w:tc>
        <w:tc>
          <w:tcPr>
            <w:tcW w:w="418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 </w:t>
            </w:r>
          </w:p>
        </w:tc>
      </w:tr>
      <w:tr w:rsidR="00AB1E52" w:rsidRPr="00AB1E52" w:rsidTr="00C724B3">
        <w:trPr>
          <w:trHeight w:val="1920"/>
        </w:trPr>
        <w:tc>
          <w:tcPr>
            <w:tcW w:w="846" w:type="dxa"/>
            <w:hideMark/>
          </w:tcPr>
          <w:p w:rsidR="00AB1E52" w:rsidRPr="00AB1E52" w:rsidRDefault="00AB1E52" w:rsidP="00BC5751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2.1.</w:t>
            </w:r>
            <w:r w:rsidR="00BC5751">
              <w:rPr>
                <w:rFonts w:eastAsia="Times New Roman"/>
                <w:sz w:val="28"/>
              </w:rPr>
              <w:t>1</w:t>
            </w:r>
            <w:r w:rsidRPr="00AB1E52">
              <w:rPr>
                <w:rFonts w:eastAsia="Times New Roman"/>
                <w:sz w:val="28"/>
              </w:rPr>
              <w:t>.</w:t>
            </w:r>
          </w:p>
        </w:tc>
        <w:tc>
          <w:tcPr>
            <w:tcW w:w="734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 xml:space="preserve">Повышение эффективности расходов на содержание учреждений, оптимизация потребления топливно-энергетических ресурсов </w:t>
            </w:r>
          </w:p>
        </w:tc>
        <w:tc>
          <w:tcPr>
            <w:tcW w:w="2420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 xml:space="preserve">ежемесячно (до 15 числа месяца следующего за </w:t>
            </w:r>
            <w:proofErr w:type="gramStart"/>
            <w:r w:rsidRPr="00AB1E52">
              <w:rPr>
                <w:rFonts w:eastAsia="Times New Roman"/>
                <w:sz w:val="28"/>
              </w:rPr>
              <w:t>отчетным</w:t>
            </w:r>
            <w:proofErr w:type="gramEnd"/>
            <w:r w:rsidRPr="00AB1E52">
              <w:rPr>
                <w:rFonts w:eastAsia="Times New Roman"/>
                <w:sz w:val="28"/>
              </w:rPr>
              <w:t>)</w:t>
            </w:r>
          </w:p>
        </w:tc>
        <w:tc>
          <w:tcPr>
            <w:tcW w:w="4180" w:type="dxa"/>
            <w:hideMark/>
          </w:tcPr>
          <w:p w:rsidR="00AB1E52" w:rsidRPr="00AB1E52" w:rsidRDefault="00BC5751" w:rsidP="00AB1E52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Администрация Моховского сельского поселения</w:t>
            </w:r>
          </w:p>
        </w:tc>
      </w:tr>
      <w:tr w:rsidR="00AB1E52" w:rsidRPr="00AB1E52" w:rsidTr="00C724B3">
        <w:trPr>
          <w:trHeight w:val="1965"/>
        </w:trPr>
        <w:tc>
          <w:tcPr>
            <w:tcW w:w="846" w:type="dxa"/>
            <w:hideMark/>
          </w:tcPr>
          <w:p w:rsidR="00AB1E52" w:rsidRPr="00AB1E52" w:rsidRDefault="00AB1E52" w:rsidP="00BC5751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2.1.</w:t>
            </w:r>
            <w:r w:rsidR="00BC5751">
              <w:rPr>
                <w:rFonts w:eastAsia="Times New Roman"/>
                <w:sz w:val="28"/>
              </w:rPr>
              <w:t>2</w:t>
            </w:r>
            <w:r w:rsidRPr="00AB1E52">
              <w:rPr>
                <w:rFonts w:eastAsia="Times New Roman"/>
                <w:sz w:val="28"/>
              </w:rPr>
              <w:t>.</w:t>
            </w:r>
          </w:p>
        </w:tc>
        <w:tc>
          <w:tcPr>
            <w:tcW w:w="734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 xml:space="preserve">Анализ численности и расходов на оплату труда работников муниципальных учреждений, проведение мероприятий по оптимизации </w:t>
            </w:r>
          </w:p>
        </w:tc>
        <w:tc>
          <w:tcPr>
            <w:tcW w:w="2420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 xml:space="preserve">в течение года; отчет - ежемесячно до 15 числа месяца следующего за </w:t>
            </w:r>
            <w:proofErr w:type="gramStart"/>
            <w:r w:rsidRPr="00AB1E52">
              <w:rPr>
                <w:rFonts w:eastAsia="Times New Roman"/>
                <w:sz w:val="28"/>
              </w:rPr>
              <w:t>отчетным</w:t>
            </w:r>
            <w:proofErr w:type="gramEnd"/>
          </w:p>
        </w:tc>
        <w:tc>
          <w:tcPr>
            <w:tcW w:w="4180" w:type="dxa"/>
            <w:hideMark/>
          </w:tcPr>
          <w:p w:rsidR="00AB1E52" w:rsidRPr="00AB1E52" w:rsidRDefault="00BC5751" w:rsidP="00AB1E52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Администрация Моховского сельского поселения</w:t>
            </w:r>
          </w:p>
        </w:tc>
      </w:tr>
      <w:tr w:rsidR="00AB1E52" w:rsidRPr="00AB1E52" w:rsidTr="00C724B3">
        <w:trPr>
          <w:trHeight w:val="1005"/>
        </w:trPr>
        <w:tc>
          <w:tcPr>
            <w:tcW w:w="846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2.2.</w:t>
            </w:r>
          </w:p>
        </w:tc>
        <w:tc>
          <w:tcPr>
            <w:tcW w:w="734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Оптимизация расходов на содержание органов местного самоуправления и численности муниципальных служащих</w:t>
            </w:r>
          </w:p>
        </w:tc>
        <w:tc>
          <w:tcPr>
            <w:tcW w:w="2420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 </w:t>
            </w:r>
          </w:p>
        </w:tc>
        <w:tc>
          <w:tcPr>
            <w:tcW w:w="4180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 </w:t>
            </w:r>
          </w:p>
        </w:tc>
      </w:tr>
      <w:tr w:rsidR="00AB1E52" w:rsidRPr="00AB1E52" w:rsidTr="00C724B3">
        <w:trPr>
          <w:trHeight w:val="1800"/>
        </w:trPr>
        <w:tc>
          <w:tcPr>
            <w:tcW w:w="846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2.2.1.</w:t>
            </w:r>
          </w:p>
        </w:tc>
        <w:tc>
          <w:tcPr>
            <w:tcW w:w="734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Соблюдение нормативов формирования расходов на содержание органов местного самоуправления, утвержденных Постановлением Правительства Орловской области № 698 от 18.11.2021 г. "Об утверждении нормативов формирования расходов на содержание органов местного самоуправления муниципальных образований Орловской области на 2022 год"</w:t>
            </w:r>
          </w:p>
        </w:tc>
        <w:tc>
          <w:tcPr>
            <w:tcW w:w="2420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в течение года</w:t>
            </w:r>
          </w:p>
        </w:tc>
        <w:tc>
          <w:tcPr>
            <w:tcW w:w="4180" w:type="dxa"/>
            <w:hideMark/>
          </w:tcPr>
          <w:p w:rsidR="00AB1E52" w:rsidRPr="00AB1E52" w:rsidRDefault="00BC5751" w:rsidP="00AB1E52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Администрация Моховского сельского поселения</w:t>
            </w:r>
          </w:p>
        </w:tc>
      </w:tr>
      <w:tr w:rsidR="00AB1E52" w:rsidRPr="00AB1E52" w:rsidTr="00C724B3">
        <w:trPr>
          <w:trHeight w:val="360"/>
        </w:trPr>
        <w:tc>
          <w:tcPr>
            <w:tcW w:w="846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2.3.</w:t>
            </w:r>
          </w:p>
        </w:tc>
        <w:tc>
          <w:tcPr>
            <w:tcW w:w="734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 xml:space="preserve">Прочие мероприятия </w:t>
            </w:r>
          </w:p>
        </w:tc>
        <w:tc>
          <w:tcPr>
            <w:tcW w:w="2420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 </w:t>
            </w:r>
          </w:p>
        </w:tc>
        <w:tc>
          <w:tcPr>
            <w:tcW w:w="4180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 </w:t>
            </w:r>
          </w:p>
        </w:tc>
      </w:tr>
      <w:tr w:rsidR="00AB1E52" w:rsidRPr="00AB1E52" w:rsidTr="00C724B3">
        <w:trPr>
          <w:trHeight w:val="2460"/>
        </w:trPr>
        <w:tc>
          <w:tcPr>
            <w:tcW w:w="846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lastRenderedPageBreak/>
              <w:t>2.3.1.</w:t>
            </w:r>
          </w:p>
        </w:tc>
        <w:tc>
          <w:tcPr>
            <w:tcW w:w="7340" w:type="dxa"/>
            <w:hideMark/>
          </w:tcPr>
          <w:p w:rsidR="00AB1E52" w:rsidRPr="00AB1E52" w:rsidRDefault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Повышение эффективности муниципальных закупок в соответствии со следующими критериями:</w:t>
            </w:r>
            <w:r w:rsidRPr="00AB1E52">
              <w:rPr>
                <w:rFonts w:eastAsia="Times New Roman"/>
                <w:sz w:val="28"/>
              </w:rPr>
              <w:br/>
              <w:t>- обоснованность закупок, начальных (максимальных) цен контрактов, комплектности приобретаемого товара, его технических характеристик;</w:t>
            </w:r>
            <w:r w:rsidRPr="00AB1E52">
              <w:rPr>
                <w:rFonts w:eastAsia="Times New Roman"/>
                <w:sz w:val="28"/>
              </w:rPr>
              <w:br/>
              <w:t>- стремление к экономии в ходе закупочных процедур при условии соблюдения качества и требований законодательства</w:t>
            </w:r>
          </w:p>
        </w:tc>
        <w:tc>
          <w:tcPr>
            <w:tcW w:w="2420" w:type="dxa"/>
            <w:hideMark/>
          </w:tcPr>
          <w:p w:rsidR="00AB1E52" w:rsidRPr="00AB1E52" w:rsidRDefault="00AB1E52" w:rsidP="00AB1E52">
            <w:pPr>
              <w:rPr>
                <w:rFonts w:eastAsia="Times New Roman"/>
                <w:sz w:val="28"/>
              </w:rPr>
            </w:pPr>
            <w:r w:rsidRPr="00AB1E52">
              <w:rPr>
                <w:rFonts w:eastAsia="Times New Roman"/>
                <w:sz w:val="28"/>
              </w:rPr>
              <w:t>в течение года</w:t>
            </w:r>
          </w:p>
        </w:tc>
        <w:tc>
          <w:tcPr>
            <w:tcW w:w="4180" w:type="dxa"/>
            <w:hideMark/>
          </w:tcPr>
          <w:p w:rsidR="00AB1E52" w:rsidRPr="00AB1E52" w:rsidRDefault="00BC5751" w:rsidP="00AB1E52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Администрация Моховского сельского поселения</w:t>
            </w:r>
          </w:p>
        </w:tc>
      </w:tr>
    </w:tbl>
    <w:p w:rsidR="00EF5AD1" w:rsidRPr="00AB1E52" w:rsidRDefault="00EF5AD1" w:rsidP="00322A05">
      <w:pPr>
        <w:rPr>
          <w:rFonts w:eastAsia="Times New Roman"/>
          <w:sz w:val="28"/>
        </w:rPr>
      </w:pPr>
    </w:p>
    <w:p w:rsidR="00EF5AD1" w:rsidRDefault="00EF5AD1" w:rsidP="00AB1E52">
      <w:pPr>
        <w:jc w:val="right"/>
        <w:rPr>
          <w:sz w:val="28"/>
          <w:szCs w:val="28"/>
        </w:rPr>
      </w:pPr>
    </w:p>
    <w:sectPr w:rsidR="00EF5AD1" w:rsidSect="00EF5AD1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F41"/>
    <w:rsid w:val="00043A08"/>
    <w:rsid w:val="000A2055"/>
    <w:rsid w:val="000A653B"/>
    <w:rsid w:val="00174C29"/>
    <w:rsid w:val="00213895"/>
    <w:rsid w:val="002C6C03"/>
    <w:rsid w:val="00322A05"/>
    <w:rsid w:val="00417D6C"/>
    <w:rsid w:val="00624661"/>
    <w:rsid w:val="007A3FD1"/>
    <w:rsid w:val="00A63144"/>
    <w:rsid w:val="00AB1E52"/>
    <w:rsid w:val="00BC5751"/>
    <w:rsid w:val="00C5258B"/>
    <w:rsid w:val="00C724B3"/>
    <w:rsid w:val="00DE53B1"/>
    <w:rsid w:val="00E55F41"/>
    <w:rsid w:val="00E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55F41"/>
    <w:pPr>
      <w:suppressAutoHyphens/>
      <w:spacing w:before="280" w:after="280"/>
    </w:pPr>
    <w:rPr>
      <w:rFonts w:eastAsia="Times New Roman"/>
      <w:sz w:val="22"/>
      <w:szCs w:val="22"/>
      <w:lang w:eastAsia="zh-CN"/>
    </w:rPr>
  </w:style>
  <w:style w:type="paragraph" w:styleId="a4">
    <w:name w:val="No Spacing"/>
    <w:uiPriority w:val="1"/>
    <w:qFormat/>
    <w:rsid w:val="00043A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B1E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B1E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7">
    <w:name w:val="Table Grid"/>
    <w:basedOn w:val="a1"/>
    <w:uiPriority w:val="59"/>
    <w:rsid w:val="00AB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55F41"/>
    <w:pPr>
      <w:suppressAutoHyphens/>
      <w:spacing w:before="280" w:after="280"/>
    </w:pPr>
    <w:rPr>
      <w:rFonts w:eastAsia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ZODIAK</dc:creator>
  <cp:lastModifiedBy>ZODIAK</cp:lastModifiedBy>
  <cp:revision>2</cp:revision>
  <cp:lastPrinted>2022-02-22T08:14:00Z</cp:lastPrinted>
  <dcterms:created xsi:type="dcterms:W3CDTF">2022-02-22T08:17:00Z</dcterms:created>
  <dcterms:modified xsi:type="dcterms:W3CDTF">2022-02-22T08:17:00Z</dcterms:modified>
</cp:coreProperties>
</file>